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95699338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6"/>
          <w:szCs w:val="36"/>
        </w:rPr>
      </w:sdtEndPr>
      <w:sdtContent>
        <w:p w:rsidR="00887DBE" w:rsidRDefault="00887DBE">
          <w:pPr>
            <w:pStyle w:val="Nincstrkz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Csoport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Téglalap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Ötszög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á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.MM.dd.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87DBE" w:rsidRDefault="00887DBE">
                                      <w:pPr>
                                        <w:pStyle w:val="Nincstrkz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Csoport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Csoport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zabadkézi sokszög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zabadkézi sokszög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zabadkézi sokszög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zabadkézi sokszög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zabadkézi sokszög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zabadkézi sokszög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zabadkézi sokszög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zabadkézi sokszög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zabadkézi sokszög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zabadkézi sokszög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zabadkézi sokszög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zabadkézi sokszög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Csoport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zabadkézi sokszög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zabadkézi sokszög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zabadkézi sokszög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zabadkézi sokszög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zabadkézi sokszög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zabadkézi sokszög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zabadkézi sokszög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zabadkézi sokszög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zabadkézi sokszög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zabadkézi sokszög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zabadkézi sokszög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Csoport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">
                    <v:rect id="Téglalap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Ötszög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á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.MM.d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87DBE" w:rsidRDefault="00887DBE">
                                <w:pPr>
                                  <w:pStyle w:val="Nincstrkz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Csoport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Csoport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zabadkézi sokszög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zabadkézi sokszög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zabadkézi sokszög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zabadkézi sokszög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zabadkézi sokszög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zabadkézi sokszög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zabadkézi sokszög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zabadkézi sokszög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zabadkézi sokszög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zabadkézi sokszög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zabadkézi sokszög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zabadkézi sokszög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Csoport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zabadkézi sokszög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zabadkézi sokszög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zabadkézi sokszög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zabadkézi sokszög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zabadkézi sokszög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zabadkézi sokszög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zabadkézi sokszög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zabadkézi sokszög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zabadkézi sokszög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zabadkézi sokszög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zabadkézi sokszög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Szövegdoboz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7DBE" w:rsidRDefault="00887DBE">
                                <w:pPr>
                                  <w:pStyle w:val="Nincstrkz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Budapesti Műszaki Szakképzési Centrum</w:t>
                                </w:r>
                              </w:p>
                              <w:p w:rsidR="00887DBE" w:rsidRPr="00887DBE" w:rsidRDefault="00887DBE">
                                <w:pPr>
                                  <w:pStyle w:val="Nincstrkz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Than Károly </w:t>
                                </w: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Ökoiskola</w:t>
                                </w:r>
                                <w:proofErr w:type="spellEnd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és Technikum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" filled="f" stroked="f" strokeweight=".5pt">
                    <v:textbox style="mso-fit-shape-to-text:t" inset="0,0,0,0">
                      <w:txbxContent>
                        <w:p w:rsidR="00887DBE" w:rsidRDefault="00887DBE">
                          <w:pPr>
                            <w:pStyle w:val="Nincstrkz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Budapesti Műszaki Szakképzési Centrum</w:t>
                          </w:r>
                        </w:p>
                        <w:p w:rsidR="00887DBE" w:rsidRPr="00887DBE" w:rsidRDefault="00887DBE">
                          <w:pPr>
                            <w:pStyle w:val="Nincstrkz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Than Károly </w:t>
                          </w:r>
                          <w:proofErr w:type="spellStart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Ökoiskola</w:t>
                          </w:r>
                          <w:proofErr w:type="spellEnd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és Technikum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887DBE" w:rsidRDefault="00887DBE">
          <w:pPr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1600200</wp:posOffset>
                    </wp:positionH>
                    <wp:positionV relativeFrom="page">
                      <wp:posOffset>2697480</wp:posOffset>
                    </wp:positionV>
                    <wp:extent cx="4973367" cy="2718435"/>
                    <wp:effectExtent l="0" t="0" r="0" b="5715"/>
                    <wp:wrapNone/>
                    <wp:docPr id="11" name="Szövegdoboz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73367" cy="271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7DBE" w:rsidRPr="00887DBE" w:rsidRDefault="00887DBE" w:rsidP="00887DBE">
                                <w:pPr>
                                  <w:spacing w:line="72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887DBE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 xml:space="preserve">A Dobbantó program és a Műhelyiskolai program szakmai és képzési programja a Budapesti Műszaki </w:t>
                                </w:r>
                                <w:proofErr w:type="spellStart"/>
                                <w:r w:rsidRPr="00887DBE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SzC</w:t>
                                </w:r>
                                <w:proofErr w:type="spellEnd"/>
                                <w:r w:rsidRPr="00887DBE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 xml:space="preserve"> Than Károly </w:t>
                                </w:r>
                                <w:proofErr w:type="spellStart"/>
                                <w:r w:rsidRPr="00887DBE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Ökoiskola</w:t>
                                </w:r>
                                <w:proofErr w:type="spellEnd"/>
                                <w:r w:rsidRPr="00887DBE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 xml:space="preserve"> és Technikumban</w:t>
                                </w:r>
                              </w:p>
                              <w:p w:rsidR="00887DBE" w:rsidRDefault="00961817" w:rsidP="00887DBE">
                                <w:pPr>
                                  <w:pStyle w:val="Nincstrkz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Alcím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87DBE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[Dokumentum alcíme]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Szövegdoboz 11" o:spid="_x0000_s1056" type="#_x0000_t202" style="position:absolute;margin-left:126pt;margin-top:212.4pt;width:391.6pt;height:2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" filled="f" stroked="f" strokeweight=".5pt">
                    <v:textbox inset="0,0,0,0">
                      <w:txbxContent>
                        <w:p w:rsidR="00887DBE" w:rsidRPr="00887DBE" w:rsidRDefault="00887DBE" w:rsidP="00887DBE">
                          <w:pPr>
                            <w:spacing w:line="72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887DBE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 xml:space="preserve">A Dobbantó program és a Műhelyiskolai program szakmai és képzési programja a Budapesti Műszaki </w:t>
                          </w:r>
                          <w:proofErr w:type="spellStart"/>
                          <w:r w:rsidRPr="00887DBE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SzC</w:t>
                          </w:r>
                          <w:proofErr w:type="spellEnd"/>
                          <w:r w:rsidRPr="00887DBE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 xml:space="preserve"> Than Károly </w:t>
                          </w:r>
                          <w:proofErr w:type="spellStart"/>
                          <w:r w:rsidRPr="00887DBE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Ökoiskola</w:t>
                          </w:r>
                          <w:proofErr w:type="spellEnd"/>
                          <w:r w:rsidRPr="00887DBE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 xml:space="preserve"> és Technikumban</w:t>
                          </w:r>
                        </w:p>
                        <w:p w:rsidR="00887DBE" w:rsidRDefault="00961817" w:rsidP="00887DBE">
                          <w:pPr>
                            <w:pStyle w:val="Nincstrkz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Alcím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87DBE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[Dokumentum alcíme]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595777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87DBE" w:rsidRDefault="00887DBE">
          <w:pPr>
            <w:pStyle w:val="Tartalomjegyzkcmsora"/>
          </w:pPr>
          <w:r>
            <w:t>Tartalomjegyzék</w:t>
          </w:r>
        </w:p>
        <w:p w:rsidR="008109FB" w:rsidRDefault="00887DB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06544" w:history="1">
            <w:r w:rsidR="008109FB"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1.</w:t>
            </w:r>
            <w:r w:rsidR="008109FB">
              <w:rPr>
                <w:rFonts w:eastAsiaTheme="minorEastAsia"/>
                <w:noProof/>
                <w:lang w:eastAsia="hu-HU"/>
              </w:rPr>
              <w:tab/>
            </w:r>
            <w:r w:rsidR="008109FB"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A képzés alapadatai</w:t>
            </w:r>
            <w:r w:rsidR="008109FB">
              <w:rPr>
                <w:noProof/>
                <w:webHidden/>
              </w:rPr>
              <w:tab/>
            </w:r>
            <w:r w:rsidR="008109FB">
              <w:rPr>
                <w:noProof/>
                <w:webHidden/>
              </w:rPr>
              <w:fldChar w:fldCharType="begin"/>
            </w:r>
            <w:r w:rsidR="008109FB">
              <w:rPr>
                <w:noProof/>
                <w:webHidden/>
              </w:rPr>
              <w:instrText xml:space="preserve"> PAGEREF _Toc143806544 \h </w:instrText>
            </w:r>
            <w:r w:rsidR="008109FB">
              <w:rPr>
                <w:noProof/>
                <w:webHidden/>
              </w:rPr>
            </w:r>
            <w:r w:rsidR="008109FB">
              <w:rPr>
                <w:noProof/>
                <w:webHidden/>
              </w:rPr>
              <w:fldChar w:fldCharType="separate"/>
            </w:r>
            <w:r w:rsidR="008109FB">
              <w:rPr>
                <w:noProof/>
                <w:webHidden/>
              </w:rPr>
              <w:t>2</w:t>
            </w:r>
            <w:r w:rsidR="008109FB"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45" w:history="1"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Célcsoport és koncepció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46" w:history="1"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Kimeneti célok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47" w:history="1"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Tartalmi elemek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48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Beiskolázás és bemeneti mérés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49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Kompetenciafejlesztő foglalkozások és tanterv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0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Rugalmas oktatásszervezés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1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Oktatók és osztálytanítói jelleg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2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Flexibilis oktatásszervezés és cselekedtető, gyakorlatorientált 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3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Teammunka (mentori team és reflektáló oktatói csoport)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4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Egyéni fejlődési terv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5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Tanulási eredmény alapú, fix keretekbe ágyazott szöveges értékelés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6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Kimenetszabályozás, pályaorientáció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7" w:history="1"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Módszerek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8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Egyénre szabott követelményrendszer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59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Mentorálás / Mentori háló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60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Projektszemlélet, csoportmunka és élményalapú 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61" w:history="1"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BA2995">
              <w:rPr>
                <w:rStyle w:val="Hiperhivatkozs"/>
                <w:rFonts w:ascii="Times New Roman" w:hAnsi="Times New Roman" w:cs="Times New Roman"/>
                <w:b/>
                <w:noProof/>
              </w:rPr>
              <w:t>Fejlesztési irányok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62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A tanulók viszonylatában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63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Az oktatók viszonylatában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9FB" w:rsidRDefault="008109F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3806564" w:history="1">
            <w:r w:rsidRPr="00BA2995">
              <w:rPr>
                <w:rStyle w:val="Hiperhivatkozs"/>
                <w:rFonts w:ascii="Times New Roman" w:hAnsi="Times New Roman" w:cs="Times New Roman"/>
                <w:b/>
                <w:i/>
                <w:noProof/>
              </w:rPr>
              <w:t>Az intézmény viszonylatában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_Toc143806564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DBE" w:rsidRDefault="00887DBE">
          <w:r>
            <w:rPr>
              <w:b/>
              <w:bCs/>
            </w:rPr>
            <w:fldChar w:fldCharType="end"/>
          </w:r>
        </w:p>
      </w:sdtContent>
    </w:sdt>
    <w:p w:rsidR="00887DBE" w:rsidRDefault="00887D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84FBF" w:rsidRPr="00092822" w:rsidRDefault="00384FBF" w:rsidP="00887DBE">
      <w:pPr>
        <w:pStyle w:val="Listaszerbekezds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Toc143806544"/>
      <w:r w:rsidRPr="00092822">
        <w:rPr>
          <w:rFonts w:ascii="Times New Roman" w:hAnsi="Times New Roman" w:cs="Times New Roman"/>
          <w:b/>
          <w:sz w:val="32"/>
          <w:szCs w:val="32"/>
        </w:rPr>
        <w:lastRenderedPageBreak/>
        <w:t>A képzés alapadatai</w:t>
      </w:r>
      <w:bookmarkEnd w:id="0"/>
    </w:p>
    <w:p w:rsidR="00384FBF" w:rsidRDefault="00384FBF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hAnsi="Times New Roman" w:cs="Times New Roman"/>
          <w:kern w:val="1"/>
          <w:lang w:eastAsia="hi-IN" w:bidi="hi-IN"/>
        </w:rPr>
        <w:t xml:space="preserve">A képzés megnevezése: </w:t>
      </w:r>
      <w:r w:rsidR="00433E52" w:rsidRPr="00092822">
        <w:rPr>
          <w:rFonts w:ascii="Times New Roman" w:hAnsi="Times New Roman" w:cs="Times New Roman"/>
          <w:kern w:val="1"/>
          <w:lang w:eastAsia="hi-IN" w:bidi="hi-IN"/>
        </w:rPr>
        <w:t xml:space="preserve">alapkompetencia fejlesztő </w:t>
      </w:r>
      <w:r w:rsidR="00AE0363" w:rsidRPr="00092822">
        <w:rPr>
          <w:rFonts w:ascii="Times New Roman" w:hAnsi="Times New Roman" w:cs="Times New Roman"/>
          <w:kern w:val="1"/>
          <w:lang w:eastAsia="hi-IN" w:bidi="hi-IN"/>
        </w:rPr>
        <w:t>Dobbantó p</w:t>
      </w:r>
      <w:r w:rsidRPr="00092822">
        <w:rPr>
          <w:rFonts w:ascii="Times New Roman" w:hAnsi="Times New Roman" w:cs="Times New Roman"/>
          <w:kern w:val="1"/>
          <w:lang w:eastAsia="hi-IN" w:bidi="hi-IN"/>
        </w:rPr>
        <w:t>rogram</w:t>
      </w:r>
      <w:r w:rsidR="006A5F24" w:rsidRPr="00092822">
        <w:rPr>
          <w:rFonts w:ascii="Times New Roman" w:hAnsi="Times New Roman" w:cs="Times New Roman"/>
          <w:kern w:val="1"/>
          <w:lang w:eastAsia="hi-IN" w:bidi="hi-IN"/>
        </w:rPr>
        <w:t xml:space="preserve"> és rész-szakmát biztosító Műhelyiskolai program</w:t>
      </w:r>
      <w:r w:rsidR="00887DBE">
        <w:rPr>
          <w:rFonts w:ascii="Times New Roman" w:hAnsi="Times New Roman" w:cs="Times New Roman"/>
          <w:kern w:val="1"/>
          <w:lang w:eastAsia="hi-IN" w:bidi="hi-IN"/>
        </w:rPr>
        <w:t>.</w:t>
      </w:r>
    </w:p>
    <w:p w:rsidR="00887DBE" w:rsidRDefault="00887DBE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</w:p>
    <w:p w:rsidR="00092822" w:rsidRPr="00092822" w:rsidRDefault="00092822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kern w:val="1"/>
          <w:lang w:eastAsia="hi-IN" w:bidi="hi-IN"/>
        </w:rPr>
      </w:pPr>
      <w:r w:rsidRPr="00092822">
        <w:rPr>
          <w:rFonts w:ascii="Times New Roman" w:hAnsi="Times New Roman" w:cs="Times New Roman"/>
          <w:b/>
          <w:kern w:val="1"/>
          <w:lang w:eastAsia="hi-IN" w:bidi="hi-IN"/>
        </w:rPr>
        <w:t>Szabályozók:</w:t>
      </w:r>
    </w:p>
    <w:p w:rsidR="00092822" w:rsidRPr="002227B5" w:rsidRDefault="00092822" w:rsidP="00092822">
      <w:pPr>
        <w:widowControl w:val="0"/>
        <w:numPr>
          <w:ilvl w:val="0"/>
          <w:numId w:val="7"/>
        </w:numPr>
        <w:tabs>
          <w:tab w:val="num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2227B5">
        <w:rPr>
          <w:rFonts w:ascii="Times New Roman" w:hAnsi="Times New Roman" w:cs="Times New Roman"/>
          <w:kern w:val="1"/>
          <w:lang w:eastAsia="hi-IN" w:bidi="hi-IN"/>
        </w:rPr>
        <w:t xml:space="preserve">a szakképzésről szóló 2019. évi LXXX. törvény </w:t>
      </w:r>
    </w:p>
    <w:p w:rsidR="00092822" w:rsidRPr="006A5F24" w:rsidRDefault="00092822" w:rsidP="00092822">
      <w:pPr>
        <w:widowControl w:val="0"/>
        <w:numPr>
          <w:ilvl w:val="0"/>
          <w:numId w:val="7"/>
        </w:numPr>
        <w:tabs>
          <w:tab w:val="num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2227B5">
        <w:rPr>
          <w:rFonts w:ascii="Times New Roman" w:hAnsi="Times New Roman" w:cs="Times New Roman"/>
          <w:kern w:val="1"/>
          <w:lang w:eastAsia="hi-IN" w:bidi="hi-IN"/>
        </w:rPr>
        <w:t xml:space="preserve">a szakképzésről szóló törvény végrehajtásáról szóló 12/2020. (II.7.) Korm. </w:t>
      </w:r>
      <w:r>
        <w:rPr>
          <w:rFonts w:ascii="Times New Roman" w:hAnsi="Times New Roman" w:cs="Times New Roman"/>
          <w:kern w:val="1"/>
          <w:lang w:eastAsia="hi-IN" w:bidi="hi-IN"/>
        </w:rPr>
        <w:t>rendelet</w:t>
      </w:r>
      <w:r w:rsidRPr="006A5F24">
        <w:rPr>
          <w:rFonts w:ascii="Times New Roman" w:hAnsi="Times New Roman" w:cs="Times New Roman"/>
        </w:rPr>
        <w:t>.</w:t>
      </w:r>
    </w:p>
    <w:p w:rsidR="0095638F" w:rsidRPr="00092822" w:rsidRDefault="0095638F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kern w:val="1"/>
          <w:lang w:eastAsia="hi-IN" w:bidi="hi-IN"/>
        </w:rPr>
      </w:pPr>
    </w:p>
    <w:p w:rsidR="006A5F24" w:rsidRPr="00092822" w:rsidRDefault="00384FBF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kern w:val="1"/>
          <w:lang w:eastAsia="hi-IN" w:bidi="hi-IN"/>
        </w:rPr>
      </w:pPr>
      <w:r w:rsidRPr="00092822">
        <w:rPr>
          <w:rFonts w:ascii="Times New Roman" w:hAnsi="Times New Roman" w:cs="Times New Roman"/>
          <w:b/>
          <w:kern w:val="1"/>
          <w:lang w:eastAsia="hi-IN" w:bidi="hi-IN"/>
        </w:rPr>
        <w:t>Iskolai rendszerű képzésb</w:t>
      </w:r>
      <w:r w:rsidR="003C106B" w:rsidRPr="00092822">
        <w:rPr>
          <w:rFonts w:ascii="Times New Roman" w:hAnsi="Times New Roman" w:cs="Times New Roman"/>
          <w:b/>
          <w:kern w:val="1"/>
          <w:lang w:eastAsia="hi-IN" w:bidi="hi-IN"/>
        </w:rPr>
        <w:t xml:space="preserve">en a képzési idő: </w:t>
      </w:r>
    </w:p>
    <w:p w:rsidR="00384FBF" w:rsidRPr="00092822" w:rsidRDefault="006A5F24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hAnsi="Times New Roman" w:cs="Times New Roman"/>
          <w:kern w:val="1"/>
          <w:lang w:eastAsia="hi-IN" w:bidi="hi-IN"/>
        </w:rPr>
        <w:t xml:space="preserve">Dobbantó program: </w:t>
      </w:r>
      <w:r w:rsidR="003C106B" w:rsidRPr="00092822">
        <w:rPr>
          <w:rFonts w:ascii="Times New Roman" w:hAnsi="Times New Roman" w:cs="Times New Roman"/>
          <w:kern w:val="1"/>
          <w:lang w:eastAsia="hi-IN" w:bidi="hi-IN"/>
        </w:rPr>
        <w:t>3 hónaptól 2</w:t>
      </w:r>
      <w:r w:rsidR="008A638D" w:rsidRPr="00092822">
        <w:rPr>
          <w:rFonts w:ascii="Times New Roman" w:hAnsi="Times New Roman" w:cs="Times New Roman"/>
          <w:kern w:val="1"/>
          <w:lang w:eastAsia="hi-IN" w:bidi="hi-IN"/>
        </w:rPr>
        <w:t>4 hónapig</w:t>
      </w:r>
      <w:r w:rsidR="003C106B" w:rsidRPr="00092822">
        <w:rPr>
          <w:rFonts w:ascii="Times New Roman" w:hAnsi="Times New Roman" w:cs="Times New Roman"/>
          <w:kern w:val="1"/>
          <w:lang w:eastAsia="hi-IN" w:bidi="hi-IN"/>
        </w:rPr>
        <w:t xml:space="preserve"> terjedő időszak</w:t>
      </w:r>
    </w:p>
    <w:p w:rsidR="006A5F24" w:rsidRPr="00092822" w:rsidRDefault="006A5F24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hAnsi="Times New Roman" w:cs="Times New Roman"/>
          <w:kern w:val="1"/>
          <w:lang w:eastAsia="hi-IN" w:bidi="hi-IN"/>
        </w:rPr>
        <w:t>Műhelyiskolai program: 6 hónaptól 24 hónapig terjedő időszak</w:t>
      </w:r>
    </w:p>
    <w:p w:rsidR="00384FBF" w:rsidRPr="00092822" w:rsidRDefault="00384FBF" w:rsidP="000928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92822">
        <w:rPr>
          <w:rFonts w:ascii="Times New Roman" w:hAnsi="Times New Roman" w:cs="Times New Roman"/>
        </w:rPr>
        <w:t>Az összefüggő szakmai gyakorlat időtartama: -</w:t>
      </w:r>
    </w:p>
    <w:p w:rsidR="00384FBF" w:rsidRPr="00092822" w:rsidRDefault="00384FBF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</w:p>
    <w:p w:rsidR="00384FBF" w:rsidRPr="00887DBE" w:rsidRDefault="00384FBF" w:rsidP="00092822">
      <w:pPr>
        <w:widowControl w:val="0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  <w:bCs/>
          <w:kern w:val="1"/>
          <w:lang w:eastAsia="hi-IN" w:bidi="hi-IN"/>
        </w:rPr>
      </w:pPr>
      <w:r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>A képzésbe történő belépés feltételei</w:t>
      </w:r>
    </w:p>
    <w:p w:rsidR="00384FBF" w:rsidRPr="00092822" w:rsidRDefault="00384FBF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hAnsi="Times New Roman" w:cs="Times New Roman"/>
          <w:kern w:val="1"/>
          <w:lang w:eastAsia="hi-IN" w:bidi="hi-IN"/>
        </w:rPr>
        <w:t>Iskolai előképzettség</w:t>
      </w:r>
      <w:r w:rsidR="00092822" w:rsidRPr="00092822">
        <w:rPr>
          <w:rFonts w:ascii="Times New Roman" w:hAnsi="Times New Roman" w:cs="Times New Roman"/>
          <w:kern w:val="1"/>
          <w:lang w:eastAsia="hi-IN" w:bidi="hi-IN"/>
        </w:rPr>
        <w:t xml:space="preserve"> Dobbantóban</w:t>
      </w:r>
      <w:r w:rsidRPr="00092822">
        <w:rPr>
          <w:rFonts w:ascii="Times New Roman" w:hAnsi="Times New Roman" w:cs="Times New Roman"/>
          <w:kern w:val="1"/>
          <w:lang w:eastAsia="hi-IN" w:bidi="hi-IN"/>
        </w:rPr>
        <w:t>: alapfokú iskolai végzettség hiánya esetén</w:t>
      </w:r>
    </w:p>
    <w:p w:rsidR="00092822" w:rsidRPr="00092822" w:rsidRDefault="00092822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hAnsi="Times New Roman" w:cs="Times New Roman"/>
          <w:kern w:val="1"/>
          <w:lang w:eastAsia="hi-IN" w:bidi="hi-IN"/>
        </w:rPr>
        <w:t>Iskolai előképzettség Műhelyiskolában: Dobbantó program elvégzése vagy általános iskolai végzettség</w:t>
      </w:r>
    </w:p>
    <w:p w:rsidR="005E5EF6" w:rsidRPr="00092822" w:rsidRDefault="005E5EF6" w:rsidP="000928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</w:p>
    <w:p w:rsidR="00384FBF" w:rsidRPr="00887DBE" w:rsidRDefault="00E747D0" w:rsidP="00092822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kern w:val="1"/>
          <w:lang w:eastAsia="hi-IN" w:bidi="hi-IN"/>
        </w:rPr>
      </w:pPr>
      <w:r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 xml:space="preserve">A </w:t>
      </w:r>
      <w:r w:rsidR="00384FBF"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>képzés szervezésének feltételei</w:t>
      </w:r>
    </w:p>
    <w:p w:rsidR="00384FBF" w:rsidRPr="00092822" w:rsidRDefault="00384FBF" w:rsidP="00092822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/>
          <w:kern w:val="1"/>
          <w:lang w:eastAsia="hi-IN" w:bidi="hi-IN"/>
        </w:rPr>
      </w:pPr>
      <w:r w:rsidRPr="00092822">
        <w:rPr>
          <w:rFonts w:ascii="Times New Roman" w:hAnsi="Times New Roman" w:cs="Times New Roman"/>
          <w:b/>
          <w:bCs/>
          <w:i/>
          <w:kern w:val="1"/>
          <w:lang w:eastAsia="hi-IN" w:bidi="hi-IN"/>
        </w:rPr>
        <w:t>Személyi feltételek</w:t>
      </w:r>
    </w:p>
    <w:p w:rsidR="00384FBF" w:rsidRPr="00092822" w:rsidRDefault="00384FBF" w:rsidP="00092822">
      <w:pPr>
        <w:widowControl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hAnsi="Times New Roman" w:cs="Times New Roman"/>
          <w:kern w:val="1"/>
          <w:lang w:eastAsia="hi-IN" w:bidi="hi-IN"/>
        </w:rPr>
        <w:t>A</w:t>
      </w:r>
      <w:r w:rsidR="00433E52" w:rsidRPr="00092822">
        <w:rPr>
          <w:rFonts w:ascii="Times New Roman" w:hAnsi="Times New Roman" w:cs="Times New Roman"/>
          <w:kern w:val="1"/>
          <w:lang w:eastAsia="hi-IN" w:bidi="hi-IN"/>
        </w:rPr>
        <w:t xml:space="preserve">z elméleti </w:t>
      </w:r>
      <w:r w:rsidRPr="00092822">
        <w:rPr>
          <w:rFonts w:ascii="Times New Roman" w:hAnsi="Times New Roman" w:cs="Times New Roman"/>
          <w:kern w:val="1"/>
          <w:lang w:eastAsia="hi-IN" w:bidi="hi-IN"/>
        </w:rPr>
        <w:t xml:space="preserve">képzésben </w:t>
      </w:r>
      <w:r w:rsidR="005E5EF6" w:rsidRPr="00092822">
        <w:rPr>
          <w:rFonts w:ascii="Times New Roman" w:hAnsi="Times New Roman" w:cs="Times New Roman"/>
          <w:kern w:val="1"/>
          <w:lang w:eastAsia="hi-IN" w:bidi="hi-IN"/>
        </w:rPr>
        <w:t>a szakképzésről szóló 2019</w:t>
      </w:r>
      <w:r w:rsidRPr="00092822">
        <w:rPr>
          <w:rFonts w:ascii="Times New Roman" w:hAnsi="Times New Roman" w:cs="Times New Roman"/>
          <w:kern w:val="1"/>
          <w:lang w:eastAsia="hi-IN" w:bidi="hi-IN"/>
        </w:rPr>
        <w:t xml:space="preserve">. évi </w:t>
      </w:r>
      <w:r w:rsidR="005E5EF6" w:rsidRPr="00092822">
        <w:rPr>
          <w:rFonts w:ascii="Times New Roman" w:hAnsi="Times New Roman" w:cs="Times New Roman"/>
          <w:kern w:val="1"/>
          <w:lang w:eastAsia="hi-IN" w:bidi="hi-IN"/>
        </w:rPr>
        <w:t>LXXX</w:t>
      </w:r>
      <w:r w:rsidRPr="00092822">
        <w:rPr>
          <w:rFonts w:ascii="Times New Roman" w:hAnsi="Times New Roman" w:cs="Times New Roman"/>
          <w:kern w:val="1"/>
          <w:lang w:eastAsia="hi-IN" w:bidi="hi-IN"/>
        </w:rPr>
        <w:t xml:space="preserve">. törvény előírásainak megfelelő végzettséggel rendelkező </w:t>
      </w:r>
      <w:r w:rsidR="00AE0363" w:rsidRPr="00092822">
        <w:rPr>
          <w:rFonts w:ascii="Times New Roman" w:hAnsi="Times New Roman" w:cs="Times New Roman"/>
          <w:kern w:val="1"/>
          <w:lang w:eastAsia="hi-IN" w:bidi="hi-IN"/>
        </w:rPr>
        <w:t>oktató</w:t>
      </w:r>
      <w:r w:rsidRPr="00092822">
        <w:rPr>
          <w:rFonts w:ascii="Times New Roman" w:hAnsi="Times New Roman" w:cs="Times New Roman"/>
          <w:kern w:val="1"/>
          <w:lang w:eastAsia="hi-IN" w:bidi="hi-IN"/>
        </w:rPr>
        <w:t xml:space="preserve"> és egyéb szakember vehet részt. </w:t>
      </w:r>
    </w:p>
    <w:p w:rsidR="00384FBF" w:rsidRPr="00092822" w:rsidRDefault="00384FBF" w:rsidP="00092822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kern w:val="1"/>
          <w:lang w:eastAsia="hi-IN" w:bidi="hi-IN"/>
        </w:rPr>
      </w:pPr>
    </w:p>
    <w:p w:rsidR="00384FBF" w:rsidRPr="00092822" w:rsidRDefault="00384FBF" w:rsidP="00092822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/>
          <w:kern w:val="1"/>
          <w:lang w:eastAsia="hi-IN" w:bidi="hi-IN"/>
        </w:rPr>
      </w:pPr>
      <w:r w:rsidRPr="00092822">
        <w:rPr>
          <w:rFonts w:ascii="Times New Roman" w:hAnsi="Times New Roman" w:cs="Times New Roman"/>
          <w:b/>
          <w:bCs/>
          <w:i/>
          <w:kern w:val="1"/>
          <w:lang w:eastAsia="hi-IN" w:bidi="hi-IN"/>
        </w:rPr>
        <w:t>Tárgyi feltételek</w:t>
      </w:r>
    </w:p>
    <w:p w:rsidR="00384FBF" w:rsidRPr="00092822" w:rsidRDefault="00384FBF" w:rsidP="00092822">
      <w:pPr>
        <w:widowControl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hAnsi="Times New Roman" w:cs="Times New Roman"/>
          <w:kern w:val="1"/>
          <w:lang w:eastAsia="hi-IN" w:bidi="hi-IN"/>
        </w:rPr>
        <w:t>A képzés lebonyolításához szükséges eszközök és felszerelések felsorolás</w:t>
      </w:r>
      <w:r w:rsidR="005E5EF6" w:rsidRPr="00092822">
        <w:rPr>
          <w:rFonts w:ascii="Times New Roman" w:hAnsi="Times New Roman" w:cs="Times New Roman"/>
          <w:kern w:val="1"/>
          <w:lang w:eastAsia="hi-IN" w:bidi="hi-IN"/>
        </w:rPr>
        <w:t>a</w:t>
      </w:r>
      <w:r w:rsidRPr="00092822">
        <w:rPr>
          <w:rFonts w:ascii="Times New Roman" w:hAnsi="Times New Roman" w:cs="Times New Roman"/>
          <w:kern w:val="1"/>
          <w:lang w:eastAsia="hi-IN" w:bidi="hi-IN"/>
        </w:rPr>
        <w:t>: nincs</w:t>
      </w:r>
    </w:p>
    <w:p w:rsidR="00384FBF" w:rsidRPr="00092822" w:rsidRDefault="00384FBF" w:rsidP="00092822">
      <w:pPr>
        <w:widowControl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hAnsi="Times New Roman" w:cs="Times New Roman"/>
          <w:kern w:val="1"/>
          <w:lang w:eastAsia="hi-IN" w:bidi="hi-IN"/>
        </w:rPr>
        <w:t>Ajánlás a szakmai képzés lebonyolításához szükséges további eszközökre és felszerelésekre: nincs</w:t>
      </w:r>
    </w:p>
    <w:p w:rsidR="00384FBF" w:rsidRPr="00092822" w:rsidRDefault="00384FBF" w:rsidP="00092822">
      <w:pPr>
        <w:widowControl w:val="0"/>
        <w:spacing w:line="360" w:lineRule="auto"/>
        <w:jc w:val="both"/>
        <w:rPr>
          <w:rFonts w:ascii="Times New Roman" w:hAnsi="Times New Roman" w:cs="Times New Roman"/>
          <w:kern w:val="1"/>
          <w:lang w:eastAsia="hi-IN" w:bidi="hi-IN"/>
        </w:rPr>
      </w:pPr>
    </w:p>
    <w:p w:rsidR="00384FBF" w:rsidRPr="00887DBE" w:rsidRDefault="00384FBF" w:rsidP="00092822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kern w:val="1"/>
          <w:lang w:eastAsia="hi-IN" w:bidi="hi-IN"/>
        </w:rPr>
      </w:pPr>
      <w:r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 xml:space="preserve">A </w:t>
      </w:r>
      <w:r w:rsidR="0033752C"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>képzés</w:t>
      </w:r>
      <w:r w:rsidR="00AE0363"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 xml:space="preserve"> </w:t>
      </w:r>
      <w:r w:rsidR="0033752C"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>foglalkozásterve (</w:t>
      </w:r>
      <w:r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>óraterve</w:t>
      </w:r>
      <w:r w:rsidR="0033752C"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>)</w:t>
      </w:r>
      <w:r w:rsidRPr="00887DBE">
        <w:rPr>
          <w:rFonts w:ascii="Times New Roman" w:hAnsi="Times New Roman" w:cs="Times New Roman"/>
          <w:b/>
          <w:bCs/>
          <w:kern w:val="1"/>
          <w:lang w:eastAsia="hi-IN" w:bidi="hi-IN"/>
        </w:rPr>
        <w:t xml:space="preserve"> nappali rendszerű oktatásra</w:t>
      </w:r>
    </w:p>
    <w:p w:rsidR="00384FBF" w:rsidRPr="00092822" w:rsidRDefault="0095638F" w:rsidP="00092822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092822">
        <w:rPr>
          <w:rFonts w:ascii="Times New Roman" w:eastAsia="Times New Roman" w:hAnsi="Times New Roman" w:cs="Times New Roman"/>
          <w:kern w:val="1"/>
          <w:lang w:eastAsia="hi-IN" w:bidi="hi-IN"/>
        </w:rPr>
        <w:lastRenderedPageBreak/>
        <w:t>A</w:t>
      </w:r>
      <w:r w:rsidR="00384FBF" w:rsidRPr="0009282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heti és éves szakmai óraszámok</w:t>
      </w:r>
      <w:r w:rsidR="00092822" w:rsidRPr="0009282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Dobbantóban és Műhelyiskolában</w:t>
      </w:r>
      <w:r w:rsidR="00384FBF" w:rsidRPr="00092822">
        <w:rPr>
          <w:rFonts w:ascii="Times New Roman" w:eastAsia="Times New Roman" w:hAnsi="Times New Roman" w:cs="Times New Roman"/>
          <w:kern w:val="1"/>
          <w:lang w:eastAsia="hi-IN" w:bidi="hi-I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1699"/>
        <w:gridCol w:w="1679"/>
        <w:gridCol w:w="1679"/>
        <w:gridCol w:w="1679"/>
      </w:tblGrid>
      <w:tr w:rsidR="00384FBF" w:rsidRPr="00092822" w:rsidTr="00384FBF">
        <w:trPr>
          <w:jc w:val="center"/>
        </w:trPr>
        <w:tc>
          <w:tcPr>
            <w:tcW w:w="1687" w:type="dxa"/>
            <w:vAlign w:val="center"/>
          </w:tcPr>
          <w:p w:rsidR="00384FBF" w:rsidRPr="00092822" w:rsidRDefault="00384FBF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évfolyam</w:t>
            </w:r>
          </w:p>
        </w:tc>
        <w:tc>
          <w:tcPr>
            <w:tcW w:w="1699" w:type="dxa"/>
            <w:vAlign w:val="center"/>
          </w:tcPr>
          <w:p w:rsidR="00384FBF" w:rsidRPr="00092822" w:rsidRDefault="00384FBF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heti óraszám</w:t>
            </w:r>
          </w:p>
          <w:p w:rsidR="00384FBF" w:rsidRPr="00092822" w:rsidRDefault="0033752C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mentori </w:t>
            </w:r>
            <w:proofErr w:type="gramStart"/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foglalkozás </w:t>
            </w:r>
            <w:r w:rsidR="00384FBF"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nélkül</w:t>
            </w:r>
            <w:proofErr w:type="gramEnd"/>
          </w:p>
        </w:tc>
        <w:tc>
          <w:tcPr>
            <w:tcW w:w="1679" w:type="dxa"/>
            <w:vAlign w:val="center"/>
          </w:tcPr>
          <w:p w:rsidR="00384FBF" w:rsidRPr="00092822" w:rsidRDefault="00384FBF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éves óraszám</w:t>
            </w:r>
          </w:p>
          <w:p w:rsidR="00384FBF" w:rsidRPr="00092822" w:rsidRDefault="0033752C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mentori foglalkozás nélkül</w:t>
            </w:r>
          </w:p>
        </w:tc>
        <w:tc>
          <w:tcPr>
            <w:tcW w:w="1679" w:type="dxa"/>
            <w:vAlign w:val="center"/>
          </w:tcPr>
          <w:p w:rsidR="00384FBF" w:rsidRPr="00092822" w:rsidRDefault="00384FBF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heti óraszám</w:t>
            </w:r>
          </w:p>
          <w:p w:rsidR="00384FBF" w:rsidRPr="00092822" w:rsidRDefault="0033752C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mentori foglalkozással</w:t>
            </w:r>
          </w:p>
        </w:tc>
        <w:tc>
          <w:tcPr>
            <w:tcW w:w="1679" w:type="dxa"/>
            <w:vAlign w:val="center"/>
          </w:tcPr>
          <w:p w:rsidR="00384FBF" w:rsidRPr="00092822" w:rsidRDefault="00384FBF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éves óraszám</w:t>
            </w:r>
          </w:p>
          <w:p w:rsidR="00384FBF" w:rsidRPr="00092822" w:rsidRDefault="0033752C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mentori foglalkozással</w:t>
            </w:r>
          </w:p>
        </w:tc>
      </w:tr>
      <w:tr w:rsidR="00384FBF" w:rsidRPr="00092822" w:rsidTr="00384FBF">
        <w:trPr>
          <w:jc w:val="center"/>
        </w:trPr>
        <w:tc>
          <w:tcPr>
            <w:tcW w:w="1687" w:type="dxa"/>
          </w:tcPr>
          <w:p w:rsidR="00384FBF" w:rsidRPr="00092822" w:rsidRDefault="00092822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Dobbantó:</w:t>
            </w:r>
          </w:p>
        </w:tc>
        <w:tc>
          <w:tcPr>
            <w:tcW w:w="1699" w:type="dxa"/>
          </w:tcPr>
          <w:p w:rsidR="00384FBF" w:rsidRPr="00092822" w:rsidRDefault="0033752C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20</w:t>
            </w:r>
            <w:r w:rsidR="00384FBF"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óra/hét</w:t>
            </w:r>
          </w:p>
        </w:tc>
        <w:tc>
          <w:tcPr>
            <w:tcW w:w="1679" w:type="dxa"/>
          </w:tcPr>
          <w:p w:rsidR="00384FBF" w:rsidRPr="00092822" w:rsidRDefault="0033752C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720</w:t>
            </w:r>
            <w:r w:rsidR="00384FBF"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óra/év</w:t>
            </w:r>
          </w:p>
        </w:tc>
        <w:tc>
          <w:tcPr>
            <w:tcW w:w="1679" w:type="dxa"/>
            <w:vAlign w:val="center"/>
          </w:tcPr>
          <w:p w:rsidR="00384FBF" w:rsidRPr="00092822" w:rsidRDefault="0033752C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10</w:t>
            </w:r>
            <w:r w:rsidR="00384FBF"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óra/hét</w:t>
            </w:r>
          </w:p>
        </w:tc>
        <w:tc>
          <w:tcPr>
            <w:tcW w:w="1679" w:type="dxa"/>
            <w:vAlign w:val="center"/>
          </w:tcPr>
          <w:p w:rsidR="00384FBF" w:rsidRPr="00092822" w:rsidRDefault="0033752C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1080</w:t>
            </w:r>
            <w:r w:rsidR="00384FBF"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óra/év</w:t>
            </w:r>
          </w:p>
        </w:tc>
      </w:tr>
      <w:tr w:rsidR="00092822" w:rsidRPr="00092822" w:rsidTr="00384FBF">
        <w:trPr>
          <w:jc w:val="center"/>
        </w:trPr>
        <w:tc>
          <w:tcPr>
            <w:tcW w:w="1687" w:type="dxa"/>
          </w:tcPr>
          <w:p w:rsidR="00092822" w:rsidRPr="00092822" w:rsidRDefault="00092822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Műhelyiskola:</w:t>
            </w:r>
          </w:p>
        </w:tc>
        <w:tc>
          <w:tcPr>
            <w:tcW w:w="1699" w:type="dxa"/>
          </w:tcPr>
          <w:p w:rsidR="00092822" w:rsidRPr="00092822" w:rsidRDefault="00092822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12+5 óra/hét</w:t>
            </w:r>
          </w:p>
        </w:tc>
        <w:tc>
          <w:tcPr>
            <w:tcW w:w="1679" w:type="dxa"/>
          </w:tcPr>
          <w:p w:rsidR="00092822" w:rsidRPr="00092822" w:rsidRDefault="00092822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432+180 óra/év</w:t>
            </w:r>
          </w:p>
        </w:tc>
        <w:tc>
          <w:tcPr>
            <w:tcW w:w="1679" w:type="dxa"/>
            <w:vAlign w:val="center"/>
          </w:tcPr>
          <w:p w:rsidR="00092822" w:rsidRPr="00092822" w:rsidRDefault="00092822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13 óra/hét</w:t>
            </w:r>
          </w:p>
        </w:tc>
        <w:tc>
          <w:tcPr>
            <w:tcW w:w="1679" w:type="dxa"/>
            <w:vAlign w:val="center"/>
          </w:tcPr>
          <w:p w:rsidR="00092822" w:rsidRPr="00092822" w:rsidRDefault="00092822" w:rsidP="00092822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09282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1080 óra/év</w:t>
            </w:r>
          </w:p>
        </w:tc>
      </w:tr>
    </w:tbl>
    <w:p w:rsidR="00CA4BF5" w:rsidRDefault="00887DBE" w:rsidP="00887DBE">
      <w:pPr>
        <w:tabs>
          <w:tab w:val="left" w:pos="28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87DBE" w:rsidRPr="00092822" w:rsidRDefault="00887DBE" w:rsidP="00887DBE">
      <w:pPr>
        <w:tabs>
          <w:tab w:val="left" w:pos="2820"/>
        </w:tabs>
        <w:jc w:val="both"/>
        <w:rPr>
          <w:rFonts w:ascii="Times New Roman" w:hAnsi="Times New Roman" w:cs="Times New Roman"/>
          <w:b/>
        </w:rPr>
      </w:pPr>
    </w:p>
    <w:p w:rsidR="00461932" w:rsidRPr="002227B5" w:rsidRDefault="00534D88" w:rsidP="00887DBE">
      <w:pPr>
        <w:pStyle w:val="Listaszerbekezds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" w:name="_Toc143806545"/>
      <w:r w:rsidRPr="002227B5">
        <w:rPr>
          <w:rFonts w:ascii="Times New Roman" w:hAnsi="Times New Roman" w:cs="Times New Roman"/>
          <w:b/>
          <w:sz w:val="32"/>
          <w:szCs w:val="32"/>
        </w:rPr>
        <w:t>Célcsoport</w:t>
      </w:r>
      <w:r w:rsidR="003C106B">
        <w:rPr>
          <w:rFonts w:ascii="Times New Roman" w:hAnsi="Times New Roman" w:cs="Times New Roman"/>
          <w:b/>
          <w:sz w:val="32"/>
          <w:szCs w:val="32"/>
        </w:rPr>
        <w:t xml:space="preserve"> és koncepció</w:t>
      </w:r>
      <w:bookmarkEnd w:id="1"/>
    </w:p>
    <w:p w:rsidR="00E747D0" w:rsidRPr="002227B5" w:rsidRDefault="00E747D0" w:rsidP="003C7DC7">
      <w:pPr>
        <w:spacing w:line="360" w:lineRule="auto"/>
        <w:jc w:val="both"/>
        <w:rPr>
          <w:rFonts w:ascii="Times New Roman" w:hAnsi="Times New Roman" w:cs="Times New Roman"/>
        </w:rPr>
      </w:pPr>
      <w:r w:rsidRPr="002227B5">
        <w:rPr>
          <w:rFonts w:ascii="Times New Roman" w:hAnsi="Times New Roman" w:cs="Times New Roman"/>
        </w:rPr>
        <w:t>A programba</w:t>
      </w:r>
      <w:r w:rsidR="003C106B">
        <w:rPr>
          <w:rFonts w:ascii="Times New Roman" w:hAnsi="Times New Roman" w:cs="Times New Roman"/>
        </w:rPr>
        <w:t>n</w:t>
      </w:r>
      <w:r w:rsidR="006A5F24">
        <w:rPr>
          <w:rFonts w:ascii="Times New Roman" w:hAnsi="Times New Roman" w:cs="Times New Roman"/>
        </w:rPr>
        <w:t xml:space="preserve"> olyan 15 év feletti </w:t>
      </w:r>
      <w:r w:rsidRPr="002227B5">
        <w:rPr>
          <w:rFonts w:ascii="Times New Roman" w:hAnsi="Times New Roman" w:cs="Times New Roman"/>
        </w:rPr>
        <w:t xml:space="preserve">fiatalok </w:t>
      </w:r>
      <w:r w:rsidR="006A5F24">
        <w:rPr>
          <w:rFonts w:ascii="Times New Roman" w:hAnsi="Times New Roman" w:cs="Times New Roman"/>
        </w:rPr>
        <w:t xml:space="preserve">és felnőttek </w:t>
      </w:r>
      <w:r w:rsidRPr="002227B5">
        <w:rPr>
          <w:rFonts w:ascii="Times New Roman" w:hAnsi="Times New Roman" w:cs="Times New Roman"/>
        </w:rPr>
        <w:t>vehetnek részt, akik lemaradtak valamilyen tárgyból, így elégtelennel fejezték be előző tanévüket, elmaradtak valamely készség, kompetencia kialakításában, ezért képtelennek bizonyultak a szaktárgyi és az intézményi követelmények teljesítésére, illetve kudarcaik, motiválatlanságuk vagy egyéb okok miatt eleve kim</w:t>
      </w:r>
      <w:r w:rsidR="003C106B">
        <w:rPr>
          <w:rFonts w:ascii="Times New Roman" w:hAnsi="Times New Roman" w:cs="Times New Roman"/>
        </w:rPr>
        <w:t>aradtak a szervezett oktatásból</w:t>
      </w:r>
      <w:r w:rsidRPr="002227B5">
        <w:rPr>
          <w:rFonts w:ascii="Times New Roman" w:hAnsi="Times New Roman" w:cs="Times New Roman"/>
        </w:rPr>
        <w:t xml:space="preserve"> és nem rendelkeznek befejezett általános iskolai végzettséggel. A programban felnőttképzési jogviszony keretében </w:t>
      </w:r>
      <w:r w:rsidR="004F2516" w:rsidRPr="002227B5">
        <w:rPr>
          <w:rFonts w:ascii="Times New Roman" w:hAnsi="Times New Roman" w:cs="Times New Roman"/>
        </w:rPr>
        <w:t xml:space="preserve">25 év feletti </w:t>
      </w:r>
      <w:r w:rsidR="00AE0363">
        <w:rPr>
          <w:rFonts w:ascii="Times New Roman" w:hAnsi="Times New Roman" w:cs="Times New Roman"/>
        </w:rPr>
        <w:t xml:space="preserve">személy </w:t>
      </w:r>
      <w:r w:rsidRPr="002227B5">
        <w:rPr>
          <w:rFonts w:ascii="Times New Roman" w:hAnsi="Times New Roman" w:cs="Times New Roman"/>
        </w:rPr>
        <w:t>is részt vehet</w:t>
      </w:r>
      <w:r w:rsidR="004F2516" w:rsidRPr="002227B5">
        <w:rPr>
          <w:rFonts w:ascii="Times New Roman" w:hAnsi="Times New Roman" w:cs="Times New Roman"/>
        </w:rPr>
        <w:t>.</w:t>
      </w:r>
      <w:r w:rsidRPr="002227B5">
        <w:rPr>
          <w:rFonts w:ascii="Times New Roman" w:hAnsi="Times New Roman" w:cs="Times New Roman"/>
        </w:rPr>
        <w:t xml:space="preserve"> </w:t>
      </w:r>
    </w:p>
    <w:p w:rsidR="00E747D0" w:rsidRPr="002227B5" w:rsidRDefault="00E747D0" w:rsidP="003C7DC7">
      <w:pPr>
        <w:spacing w:line="360" w:lineRule="auto"/>
        <w:jc w:val="both"/>
        <w:rPr>
          <w:rFonts w:ascii="Times New Roman" w:hAnsi="Times New Roman" w:cs="Times New Roman"/>
        </w:rPr>
      </w:pPr>
      <w:r w:rsidRPr="002227B5">
        <w:rPr>
          <w:rFonts w:ascii="Times New Roman" w:hAnsi="Times New Roman" w:cs="Times New Roman"/>
        </w:rPr>
        <w:t>Olyan h</w:t>
      </w:r>
      <w:r w:rsidR="00433E52" w:rsidRPr="002227B5">
        <w:rPr>
          <w:rFonts w:ascii="Times New Roman" w:hAnsi="Times New Roman" w:cs="Times New Roman"/>
        </w:rPr>
        <w:t xml:space="preserve">agyományos pedagógiai eszközökkel kezelhetetlen </w:t>
      </w:r>
      <w:r w:rsidRPr="002227B5">
        <w:rPr>
          <w:rFonts w:ascii="Times New Roman" w:hAnsi="Times New Roman" w:cs="Times New Roman"/>
        </w:rPr>
        <w:t>fiatalokról</w:t>
      </w:r>
      <w:r w:rsidR="00433E52" w:rsidRPr="002227B5">
        <w:rPr>
          <w:rFonts w:ascii="Times New Roman" w:hAnsi="Times New Roman" w:cs="Times New Roman"/>
        </w:rPr>
        <w:t xml:space="preserve"> </w:t>
      </w:r>
      <w:r w:rsidR="00C52F70">
        <w:rPr>
          <w:rFonts w:ascii="Times New Roman" w:hAnsi="Times New Roman" w:cs="Times New Roman"/>
        </w:rPr>
        <w:t xml:space="preserve">és felnőttekről </w:t>
      </w:r>
      <w:r w:rsidR="00433E52" w:rsidRPr="002227B5">
        <w:rPr>
          <w:rFonts w:ascii="Times New Roman" w:hAnsi="Times New Roman" w:cs="Times New Roman"/>
        </w:rPr>
        <w:t xml:space="preserve">van szó, akik </w:t>
      </w:r>
      <w:r w:rsidRPr="002227B5">
        <w:rPr>
          <w:rFonts w:ascii="Times New Roman" w:hAnsi="Times New Roman" w:cs="Times New Roman"/>
        </w:rPr>
        <w:t xml:space="preserve">akár </w:t>
      </w:r>
      <w:r w:rsidR="00433E52" w:rsidRPr="002227B5">
        <w:rPr>
          <w:rFonts w:ascii="Times New Roman" w:hAnsi="Times New Roman" w:cs="Times New Roman"/>
        </w:rPr>
        <w:t xml:space="preserve">már több alkalommal </w:t>
      </w:r>
      <w:r w:rsidR="003C106B">
        <w:rPr>
          <w:rFonts w:ascii="Times New Roman" w:hAnsi="Times New Roman" w:cs="Times New Roman"/>
        </w:rPr>
        <w:t>is lem</w:t>
      </w:r>
      <w:r w:rsidRPr="002227B5">
        <w:rPr>
          <w:rFonts w:ascii="Times New Roman" w:hAnsi="Times New Roman" w:cs="Times New Roman"/>
        </w:rPr>
        <w:t>o</w:t>
      </w:r>
      <w:r w:rsidR="003C106B">
        <w:rPr>
          <w:rFonts w:ascii="Times New Roman" w:hAnsi="Times New Roman" w:cs="Times New Roman"/>
        </w:rPr>
        <w:t>r</w:t>
      </w:r>
      <w:r w:rsidRPr="002227B5">
        <w:rPr>
          <w:rFonts w:ascii="Times New Roman" w:hAnsi="Times New Roman" w:cs="Times New Roman"/>
        </w:rPr>
        <w:t>zsolódtak</w:t>
      </w:r>
      <w:r w:rsidR="00433E52" w:rsidRPr="002227B5">
        <w:rPr>
          <w:rFonts w:ascii="Times New Roman" w:hAnsi="Times New Roman" w:cs="Times New Roman"/>
        </w:rPr>
        <w:t xml:space="preserve"> az iskolából, elveszítve ezzel azt a képlékeny és ideiglenes, de tapasztalatok szerint az otthoninál számtalan alkalommal követhetőbb és biztonságosabb védőhálót, amely támasztékot nyújthatott volna folyton változó, kiszámíthatatlan környezetükben.</w:t>
      </w:r>
      <w:r w:rsidRPr="002227B5">
        <w:rPr>
          <w:rFonts w:ascii="Times New Roman" w:hAnsi="Times New Roman" w:cs="Times New Roman"/>
        </w:rPr>
        <w:t xml:space="preserve"> </w:t>
      </w:r>
    </w:p>
    <w:p w:rsidR="00FE2CEB" w:rsidRDefault="00FE2CEB" w:rsidP="003C7DC7">
      <w:pPr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227B5">
        <w:rPr>
          <w:rFonts w:ascii="Times New Roman" w:eastAsia="Times New Roman" w:hAnsi="Times New Roman" w:cs="Times New Roman"/>
          <w:lang w:eastAsia="hu-HU"/>
        </w:rPr>
        <w:t>A Dobbantó program </w:t>
      </w:r>
      <w:r w:rsidR="00C52F70">
        <w:rPr>
          <w:rFonts w:ascii="Times New Roman" w:eastAsia="Times New Roman" w:hAnsi="Times New Roman" w:cs="Times New Roman"/>
          <w:lang w:eastAsia="hu-HU"/>
        </w:rPr>
        <w:t xml:space="preserve">és a Műhelyiskola </w:t>
      </w:r>
      <w:r w:rsidR="00E747D0" w:rsidRPr="002227B5">
        <w:rPr>
          <w:rFonts w:ascii="Times New Roman" w:eastAsia="Times New Roman" w:hAnsi="Times New Roman" w:cs="Times New Roman"/>
          <w:lang w:eastAsia="hu-HU"/>
        </w:rPr>
        <w:t xml:space="preserve">tehát </w:t>
      </w:r>
      <w:r w:rsidRPr="002227B5">
        <w:rPr>
          <w:rFonts w:ascii="Times New Roman" w:eastAsia="Times New Roman" w:hAnsi="Times New Roman" w:cs="Times New Roman"/>
          <w:bCs/>
          <w:lang w:eastAsia="hu-HU"/>
        </w:rPr>
        <w:t>olyan tanulóknak</w:t>
      </w:r>
      <w:r w:rsidRPr="002227B5">
        <w:rPr>
          <w:rFonts w:ascii="Times New Roman" w:eastAsia="Times New Roman" w:hAnsi="Times New Roman" w:cs="Times New Roman"/>
          <w:lang w:eastAsia="hu-HU"/>
        </w:rPr>
        <w:t> </w:t>
      </w:r>
      <w:r w:rsidRPr="002227B5">
        <w:rPr>
          <w:rFonts w:ascii="Times New Roman" w:eastAsia="Times New Roman" w:hAnsi="Times New Roman" w:cs="Times New Roman"/>
          <w:bCs/>
          <w:lang w:eastAsia="hu-HU"/>
        </w:rPr>
        <w:t xml:space="preserve">kíván új esélyt és </w:t>
      </w:r>
      <w:r w:rsidR="003C106B">
        <w:rPr>
          <w:rFonts w:ascii="Times New Roman" w:eastAsia="Times New Roman" w:hAnsi="Times New Roman" w:cs="Times New Roman"/>
          <w:bCs/>
          <w:lang w:eastAsia="hu-HU"/>
        </w:rPr>
        <w:t xml:space="preserve">műhelyiskolai, majd ezt követően </w:t>
      </w:r>
      <w:r w:rsidRPr="002227B5">
        <w:rPr>
          <w:rFonts w:ascii="Times New Roman" w:eastAsia="Times New Roman" w:hAnsi="Times New Roman" w:cs="Times New Roman"/>
          <w:bCs/>
          <w:lang w:eastAsia="hu-HU"/>
        </w:rPr>
        <w:t>szakképzési bekapcsolódási lehetőséget adni</w:t>
      </w:r>
      <w:r w:rsidRPr="002227B5">
        <w:rPr>
          <w:rFonts w:ascii="Times New Roman" w:eastAsia="Times New Roman" w:hAnsi="Times New Roman" w:cs="Times New Roman"/>
          <w:lang w:eastAsia="hu-HU"/>
        </w:rPr>
        <w:t xml:space="preserve">, akiknek az iskola korábban jellemzően </w:t>
      </w:r>
      <w:r w:rsidR="003C106B">
        <w:rPr>
          <w:rFonts w:ascii="Times New Roman" w:eastAsia="Times New Roman" w:hAnsi="Times New Roman" w:cs="Times New Roman"/>
          <w:lang w:eastAsia="hu-HU"/>
        </w:rPr>
        <w:t xml:space="preserve">folyamatos </w:t>
      </w:r>
      <w:r w:rsidRPr="002227B5">
        <w:rPr>
          <w:rFonts w:ascii="Times New Roman" w:eastAsia="Times New Roman" w:hAnsi="Times New Roman" w:cs="Times New Roman"/>
          <w:lang w:eastAsia="hu-HU"/>
        </w:rPr>
        <w:t>kudarcélményt jelentett, </w:t>
      </w:r>
      <w:r w:rsidRPr="002227B5">
        <w:rPr>
          <w:rFonts w:ascii="Times New Roman" w:eastAsia="Times New Roman" w:hAnsi="Times New Roman" w:cs="Times New Roman"/>
          <w:bCs/>
          <w:lang w:eastAsia="hu-HU"/>
        </w:rPr>
        <w:t>akik</w:t>
      </w:r>
      <w:r w:rsidRPr="002227B5">
        <w:rPr>
          <w:rFonts w:ascii="Times New Roman" w:eastAsia="Times New Roman" w:hAnsi="Times New Roman" w:cs="Times New Roman"/>
          <w:lang w:eastAsia="hu-HU"/>
        </w:rPr>
        <w:t>nek tanulmányi előmenetele akadozott, illetve beilleszkedési nehézségeik adódtak.</w:t>
      </w:r>
    </w:p>
    <w:p w:rsidR="00D25523" w:rsidRPr="002227B5" w:rsidRDefault="00D25523" w:rsidP="003C7DC7">
      <w:pPr>
        <w:spacing w:line="360" w:lineRule="auto"/>
        <w:jc w:val="both"/>
        <w:rPr>
          <w:rFonts w:ascii="Times New Roman" w:hAnsi="Times New Roman" w:cs="Times New Roman"/>
        </w:rPr>
      </w:pPr>
    </w:p>
    <w:p w:rsidR="00534D88" w:rsidRPr="002227B5" w:rsidRDefault="00534D88" w:rsidP="00887DBE">
      <w:pPr>
        <w:pStyle w:val="Listaszerbekezds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2" w:name="_Toc143806546"/>
      <w:r w:rsidRPr="002227B5">
        <w:rPr>
          <w:rFonts w:ascii="Times New Roman" w:hAnsi="Times New Roman" w:cs="Times New Roman"/>
          <w:b/>
          <w:sz w:val="32"/>
          <w:szCs w:val="32"/>
        </w:rPr>
        <w:t>Kimeneti célok</w:t>
      </w:r>
      <w:bookmarkEnd w:id="2"/>
    </w:p>
    <w:p w:rsidR="00871EE1" w:rsidRPr="002227B5" w:rsidRDefault="00871EE1" w:rsidP="00442428">
      <w:pPr>
        <w:spacing w:before="195" w:after="195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227B5">
        <w:rPr>
          <w:rFonts w:ascii="Times New Roman" w:eastAsia="Times New Roman" w:hAnsi="Times New Roman" w:cs="Times New Roman"/>
          <w:lang w:eastAsia="hu-HU"/>
        </w:rPr>
        <w:t>Intézményünk olyan</w:t>
      </w:r>
      <w:r w:rsidRPr="002227B5">
        <w:rPr>
          <w:rFonts w:ascii="Times New Roman" w:eastAsia="Times New Roman" w:hAnsi="Times New Roman" w:cs="Times New Roman"/>
          <w:bCs/>
          <w:lang w:eastAsia="hu-HU"/>
        </w:rPr>
        <w:t xml:space="preserve"> Dobbantó program</w:t>
      </w:r>
      <w:r w:rsidRPr="002227B5">
        <w:rPr>
          <w:rFonts w:ascii="Times New Roman" w:eastAsia="Times New Roman" w:hAnsi="Times New Roman" w:cs="Times New Roman"/>
          <w:lang w:eastAsia="hu-HU"/>
        </w:rPr>
        <w:t> </w:t>
      </w:r>
      <w:r w:rsidRPr="002227B5">
        <w:rPr>
          <w:rFonts w:ascii="Times New Roman" w:eastAsia="Times New Roman" w:hAnsi="Times New Roman" w:cs="Times New Roman"/>
          <w:bCs/>
          <w:lang w:eastAsia="hu-HU"/>
        </w:rPr>
        <w:t>szerint</w:t>
      </w:r>
      <w:r w:rsidRPr="002227B5">
        <w:rPr>
          <w:rFonts w:ascii="Times New Roman" w:eastAsia="Times New Roman" w:hAnsi="Times New Roman" w:cs="Times New Roman"/>
          <w:lang w:eastAsia="hu-HU"/>
        </w:rPr>
        <w:t> működő osztályokat indít, melynek során közismereti kompetenciafejlesztő oktatást nyújtunk. Ennek eredményes befejezését követően tanulóink a kizárólag rész-szakképesítésre felkészítő Műhelyiskolában folytatják</w:t>
      </w:r>
      <w:r w:rsidR="00AE0363">
        <w:rPr>
          <w:rFonts w:ascii="Times New Roman" w:eastAsia="Times New Roman" w:hAnsi="Times New Roman" w:cs="Times New Roman"/>
          <w:lang w:eastAsia="hu-HU"/>
        </w:rPr>
        <w:t xml:space="preserve"> tanulmányaikat</w:t>
      </w:r>
      <w:r w:rsidRPr="002227B5">
        <w:rPr>
          <w:rFonts w:ascii="Times New Roman" w:eastAsia="Times New Roman" w:hAnsi="Times New Roman" w:cs="Times New Roman"/>
          <w:lang w:eastAsia="hu-HU"/>
        </w:rPr>
        <w:t>, melynek sikeres lezárását követően az </w:t>
      </w:r>
      <w:r w:rsidRPr="002227B5">
        <w:rPr>
          <w:rFonts w:ascii="Times New Roman" w:eastAsia="Times New Roman" w:hAnsi="Times New Roman" w:cs="Times New Roman"/>
          <w:bCs/>
          <w:lang w:eastAsia="hu-HU"/>
        </w:rPr>
        <w:t xml:space="preserve">alapfokú tanulmányok befejezését </w:t>
      </w:r>
      <w:r w:rsidR="00AE0363">
        <w:rPr>
          <w:rFonts w:ascii="Times New Roman" w:eastAsia="Times New Roman" w:hAnsi="Times New Roman" w:cs="Times New Roman"/>
          <w:bCs/>
          <w:lang w:eastAsia="hu-HU"/>
        </w:rPr>
        <w:t>igazoló</w:t>
      </w:r>
      <w:r w:rsidR="00C52F70">
        <w:rPr>
          <w:rFonts w:ascii="Times New Roman" w:eastAsia="Times New Roman" w:hAnsi="Times New Roman" w:cs="Times New Roman"/>
          <w:bCs/>
          <w:lang w:eastAsia="hu-HU"/>
        </w:rPr>
        <w:t xml:space="preserve"> rész-szakképesítésről szóló szakmai</w:t>
      </w:r>
      <w:r w:rsidR="003C106B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2227B5">
        <w:rPr>
          <w:rFonts w:ascii="Times New Roman" w:eastAsia="Times New Roman" w:hAnsi="Times New Roman" w:cs="Times New Roman"/>
          <w:bCs/>
          <w:lang w:eastAsia="hu-HU"/>
        </w:rPr>
        <w:t>bizonyítványt kapnak</w:t>
      </w:r>
      <w:r w:rsidRPr="002227B5">
        <w:rPr>
          <w:rFonts w:ascii="Times New Roman" w:eastAsia="Times New Roman" w:hAnsi="Times New Roman" w:cs="Times New Roman"/>
          <w:lang w:eastAsia="hu-HU"/>
        </w:rPr>
        <w:t xml:space="preserve">. Tanulmányaikat középfokú </w:t>
      </w:r>
      <w:r w:rsidR="00AE0363">
        <w:rPr>
          <w:rFonts w:ascii="Times New Roman" w:eastAsia="Times New Roman" w:hAnsi="Times New Roman" w:cs="Times New Roman"/>
          <w:lang w:eastAsia="hu-HU"/>
        </w:rPr>
        <w:t>oktatási intézmény</w:t>
      </w:r>
      <w:r w:rsidRPr="002227B5">
        <w:rPr>
          <w:rFonts w:ascii="Times New Roman" w:eastAsia="Times New Roman" w:hAnsi="Times New Roman" w:cs="Times New Roman"/>
          <w:lang w:eastAsia="hu-HU"/>
        </w:rPr>
        <w:t xml:space="preserve">ben folytathatják. </w:t>
      </w:r>
    </w:p>
    <w:p w:rsidR="00871EE1" w:rsidRPr="002227B5" w:rsidRDefault="00871EE1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2227B5">
        <w:rPr>
          <w:rFonts w:ascii="Times New Roman" w:hAnsi="Times New Roman" w:cs="Times New Roman"/>
        </w:rPr>
        <w:lastRenderedPageBreak/>
        <w:t xml:space="preserve">A programban részt vevő tanulók a mentorok, a tanulók és az oktatók által közösen meghatározott fejlődési tervüknek megfelelően haladnak. </w:t>
      </w:r>
    </w:p>
    <w:p w:rsidR="00871EE1" w:rsidRPr="002227B5" w:rsidRDefault="00871EE1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2227B5">
        <w:rPr>
          <w:rFonts w:ascii="Times New Roman" w:hAnsi="Times New Roman" w:cs="Times New Roman"/>
        </w:rPr>
        <w:t xml:space="preserve">A fejlődési tervben </w:t>
      </w:r>
      <w:r w:rsidR="003C7DC7" w:rsidRPr="002227B5">
        <w:rPr>
          <w:rFonts w:ascii="Times New Roman" w:hAnsi="Times New Roman" w:cs="Times New Roman"/>
        </w:rPr>
        <w:t>kitűzött</w:t>
      </w:r>
      <w:r w:rsidRPr="002227B5">
        <w:rPr>
          <w:rFonts w:ascii="Times New Roman" w:hAnsi="Times New Roman" w:cs="Times New Roman"/>
        </w:rPr>
        <w:t xml:space="preserve"> </w:t>
      </w:r>
      <w:r w:rsidR="003C7DC7" w:rsidRPr="002227B5">
        <w:rPr>
          <w:rFonts w:ascii="Times New Roman" w:hAnsi="Times New Roman" w:cs="Times New Roman"/>
        </w:rPr>
        <w:t>kulcs</w:t>
      </w:r>
      <w:r w:rsidRPr="002227B5">
        <w:rPr>
          <w:rFonts w:ascii="Times New Roman" w:hAnsi="Times New Roman" w:cs="Times New Roman"/>
        </w:rPr>
        <w:t>kompetencia</w:t>
      </w:r>
      <w:r w:rsidR="003C7DC7" w:rsidRPr="002227B5">
        <w:rPr>
          <w:rFonts w:ascii="Times New Roman" w:hAnsi="Times New Roman" w:cs="Times New Roman"/>
        </w:rPr>
        <w:t>-</w:t>
      </w:r>
      <w:r w:rsidRPr="002227B5">
        <w:rPr>
          <w:rFonts w:ascii="Times New Roman" w:hAnsi="Times New Roman" w:cs="Times New Roman"/>
        </w:rPr>
        <w:t>fejlesztési célok elérése, valamint a szakmai team javaslatára és az oktatói testület egyetértése esetén a 3-24 hónap</w:t>
      </w:r>
      <w:r w:rsidR="00AE0363">
        <w:rPr>
          <w:rFonts w:ascii="Times New Roman" w:hAnsi="Times New Roman" w:cs="Times New Roman"/>
        </w:rPr>
        <w:t>ig tartó</w:t>
      </w:r>
      <w:r w:rsidRPr="002227B5">
        <w:rPr>
          <w:rFonts w:ascii="Times New Roman" w:hAnsi="Times New Roman" w:cs="Times New Roman"/>
        </w:rPr>
        <w:t xml:space="preserve"> Dobbantó programból a tanulók Műhelyiskolába lépnek</w:t>
      </w:r>
      <w:r w:rsidR="00AE0363" w:rsidRPr="00AE0363">
        <w:rPr>
          <w:rFonts w:ascii="Times New Roman" w:hAnsi="Times New Roman" w:cs="Times New Roman"/>
        </w:rPr>
        <w:t xml:space="preserve"> </w:t>
      </w:r>
      <w:r w:rsidR="00AE0363" w:rsidRPr="002227B5">
        <w:rPr>
          <w:rFonts w:ascii="Times New Roman" w:hAnsi="Times New Roman" w:cs="Times New Roman"/>
        </w:rPr>
        <w:t>tovább</w:t>
      </w:r>
      <w:r w:rsidRPr="002227B5">
        <w:rPr>
          <w:rFonts w:ascii="Times New Roman" w:hAnsi="Times New Roman" w:cs="Times New Roman"/>
        </w:rPr>
        <w:t xml:space="preserve">. </w:t>
      </w:r>
    </w:p>
    <w:p w:rsidR="00871EE1" w:rsidRPr="002227B5" w:rsidRDefault="00871EE1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2227B5">
        <w:rPr>
          <w:rFonts w:ascii="Times New Roman" w:hAnsi="Times New Roman" w:cs="Times New Roman"/>
        </w:rPr>
        <w:t xml:space="preserve">A szakmai team javaslatára az oktatói </w:t>
      </w:r>
      <w:r w:rsidR="00AE0363">
        <w:rPr>
          <w:rFonts w:ascii="Times New Roman" w:hAnsi="Times New Roman" w:cs="Times New Roman"/>
        </w:rPr>
        <w:t>team</w:t>
      </w:r>
      <w:r w:rsidRPr="002227B5">
        <w:rPr>
          <w:rFonts w:ascii="Times New Roman" w:hAnsi="Times New Roman" w:cs="Times New Roman"/>
        </w:rPr>
        <w:t xml:space="preserve"> a továbblépés lehetőségét legalább </w:t>
      </w:r>
      <w:r w:rsidR="009E5F91">
        <w:rPr>
          <w:rFonts w:ascii="Times New Roman" w:hAnsi="Times New Roman" w:cs="Times New Roman"/>
        </w:rPr>
        <w:t>negyed</w:t>
      </w:r>
      <w:r w:rsidRPr="002227B5">
        <w:rPr>
          <w:rFonts w:ascii="Times New Roman" w:hAnsi="Times New Roman" w:cs="Times New Roman"/>
        </w:rPr>
        <w:t xml:space="preserve">évente </w:t>
      </w:r>
      <w:r w:rsidR="008A638D">
        <w:rPr>
          <w:rFonts w:ascii="Times New Roman" w:hAnsi="Times New Roman" w:cs="Times New Roman"/>
        </w:rPr>
        <w:t xml:space="preserve">egyesített oktatói és mentori értekezlet keretében </w:t>
      </w:r>
      <w:r w:rsidRPr="002227B5">
        <w:rPr>
          <w:rFonts w:ascii="Times New Roman" w:hAnsi="Times New Roman" w:cs="Times New Roman"/>
        </w:rPr>
        <w:t xml:space="preserve">megvizsgálja. </w:t>
      </w:r>
    </w:p>
    <w:p w:rsidR="0041136D" w:rsidRPr="002227B5" w:rsidRDefault="00871EE1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2227B5">
        <w:rPr>
          <w:rFonts w:ascii="Times New Roman" w:hAnsi="Times New Roman" w:cs="Times New Roman"/>
        </w:rPr>
        <w:t xml:space="preserve">A </w:t>
      </w:r>
      <w:r w:rsidR="00D06EE5" w:rsidRPr="002227B5">
        <w:rPr>
          <w:rFonts w:ascii="Times New Roman" w:hAnsi="Times New Roman" w:cs="Times New Roman"/>
        </w:rPr>
        <w:t xml:space="preserve">Műhelyiskolában </w:t>
      </w:r>
      <w:r w:rsidRPr="002227B5">
        <w:rPr>
          <w:rFonts w:ascii="Times New Roman" w:hAnsi="Times New Roman" w:cs="Times New Roman"/>
        </w:rPr>
        <w:t xml:space="preserve">a </w:t>
      </w:r>
      <w:r w:rsidR="00D06EE5" w:rsidRPr="002227B5">
        <w:rPr>
          <w:rFonts w:ascii="Times New Roman" w:hAnsi="Times New Roman" w:cs="Times New Roman"/>
        </w:rPr>
        <w:t>rész</w:t>
      </w:r>
      <w:r w:rsidR="008A638D">
        <w:rPr>
          <w:rFonts w:ascii="Times New Roman" w:hAnsi="Times New Roman" w:cs="Times New Roman"/>
        </w:rPr>
        <w:t>-</w:t>
      </w:r>
      <w:r w:rsidR="00D06EE5" w:rsidRPr="002227B5">
        <w:rPr>
          <w:rFonts w:ascii="Times New Roman" w:hAnsi="Times New Roman" w:cs="Times New Roman"/>
        </w:rPr>
        <w:t>szakma megszerzése alapfokú végzettség</w:t>
      </w:r>
      <w:r w:rsidRPr="002227B5">
        <w:rPr>
          <w:rFonts w:ascii="Times New Roman" w:hAnsi="Times New Roman" w:cs="Times New Roman"/>
        </w:rPr>
        <w:t>e</w:t>
      </w:r>
      <w:r w:rsidR="00D06EE5" w:rsidRPr="002227B5">
        <w:rPr>
          <w:rFonts w:ascii="Times New Roman" w:hAnsi="Times New Roman" w:cs="Times New Roman"/>
        </w:rPr>
        <w:t xml:space="preserve">t tanúsít. </w:t>
      </w:r>
    </w:p>
    <w:p w:rsidR="00337E48" w:rsidRPr="002227B5" w:rsidRDefault="00337E48" w:rsidP="00D25523">
      <w:pPr>
        <w:spacing w:line="360" w:lineRule="auto"/>
        <w:rPr>
          <w:rFonts w:ascii="Times New Roman" w:hAnsi="Times New Roman" w:cs="Times New Roman"/>
        </w:rPr>
      </w:pPr>
    </w:p>
    <w:p w:rsidR="00534D88" w:rsidRPr="002227B5" w:rsidRDefault="00534D88" w:rsidP="00887DBE">
      <w:pPr>
        <w:pStyle w:val="Listaszerbekezds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3" w:name="_Toc143806547"/>
      <w:r w:rsidRPr="002227B5">
        <w:rPr>
          <w:rFonts w:ascii="Times New Roman" w:hAnsi="Times New Roman" w:cs="Times New Roman"/>
          <w:b/>
          <w:sz w:val="32"/>
          <w:szCs w:val="32"/>
        </w:rPr>
        <w:t>Tartalmi elemek</w:t>
      </w:r>
      <w:bookmarkEnd w:id="3"/>
    </w:p>
    <w:p w:rsidR="00534D88" w:rsidRPr="002227B5" w:rsidRDefault="00CA4BF5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Toc143806548"/>
      <w:r w:rsidRPr="002227B5">
        <w:rPr>
          <w:rFonts w:ascii="Times New Roman" w:hAnsi="Times New Roman" w:cs="Times New Roman"/>
          <w:b/>
          <w:i/>
          <w:sz w:val="28"/>
          <w:szCs w:val="28"/>
        </w:rPr>
        <w:t>Beiskolázás</w:t>
      </w:r>
      <w:r w:rsidR="004F2516"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 és bemeneti mérés</w:t>
      </w:r>
      <w:bookmarkEnd w:id="4"/>
    </w:p>
    <w:p w:rsidR="00FE2CEB" w:rsidRPr="00D25523" w:rsidRDefault="00FE2CEB" w:rsidP="00442428">
      <w:pPr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313011"/>
          <w:lang w:eastAsia="hu-HU"/>
        </w:rPr>
      </w:pP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 xml:space="preserve">A Dobbantó programba </w:t>
      </w:r>
      <w:r w:rsidR="00C52F70">
        <w:rPr>
          <w:rFonts w:ascii="Times New Roman" w:eastAsia="Times New Roman" w:hAnsi="Times New Roman" w:cs="Times New Roman"/>
          <w:color w:val="313011"/>
          <w:lang w:eastAsia="hu-HU"/>
        </w:rPr>
        <w:t xml:space="preserve">és a Műhelyiskolába </w:t>
      </w: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>történő </w:t>
      </w:r>
      <w:r w:rsidRPr="00D25523">
        <w:rPr>
          <w:rFonts w:ascii="Times New Roman" w:eastAsia="Times New Roman" w:hAnsi="Times New Roman" w:cs="Times New Roman"/>
          <w:bCs/>
          <w:color w:val="313011"/>
          <w:lang w:eastAsia="hu-HU"/>
        </w:rPr>
        <w:t>bekerülés</w:t>
      </w: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> jellemzően </w:t>
      </w:r>
      <w:r w:rsidR="00C52F70">
        <w:rPr>
          <w:rFonts w:ascii="Times New Roman" w:eastAsia="Times New Roman" w:hAnsi="Times New Roman" w:cs="Times New Roman"/>
          <w:color w:val="313011"/>
          <w:lang w:eastAsia="hu-HU"/>
        </w:rPr>
        <w:t xml:space="preserve">egyéni tanulói vagy szülői megkeresés vagy </w:t>
      </w:r>
      <w:r w:rsidRPr="00D25523">
        <w:rPr>
          <w:rFonts w:ascii="Times New Roman" w:eastAsia="Times New Roman" w:hAnsi="Times New Roman" w:cs="Times New Roman"/>
          <w:bCs/>
          <w:color w:val="313011"/>
          <w:lang w:eastAsia="hu-HU"/>
        </w:rPr>
        <w:t>az általános iskola javaslatára</w:t>
      </w: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> </w:t>
      </w:r>
      <w:r w:rsidRPr="00D25523">
        <w:rPr>
          <w:rFonts w:ascii="Times New Roman" w:eastAsia="Times New Roman" w:hAnsi="Times New Roman" w:cs="Times New Roman"/>
          <w:bCs/>
          <w:color w:val="313011"/>
          <w:lang w:eastAsia="hu-HU"/>
        </w:rPr>
        <w:t>történik</w:t>
      </w: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 xml:space="preserve">, amely tájékoztatja a tanuló lakhelye szerint illetékes kormányhivatalt és fenntartó intézményét. </w:t>
      </w:r>
    </w:p>
    <w:p w:rsidR="00D339D0" w:rsidRPr="00D25523" w:rsidRDefault="003C7DC7" w:rsidP="00442428">
      <w:pPr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313011"/>
          <w:lang w:eastAsia="hu-HU"/>
        </w:rPr>
      </w:pP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>Megszűnt vagy megszűnő általános iskolai tanulói jogviszony esetén (tehát nem tanköteles korú jelentkező esetében) </w:t>
      </w:r>
      <w:r w:rsidRPr="00D25523">
        <w:rPr>
          <w:rFonts w:ascii="Times New Roman" w:eastAsia="Times New Roman" w:hAnsi="Times New Roman" w:cs="Times New Roman"/>
          <w:bCs/>
          <w:color w:val="313011"/>
          <w:lang w:eastAsia="hu-HU"/>
        </w:rPr>
        <w:t>a tanuló felvételét kiskorú esetén a szülő, nagykorú esetén a tanuló maga is kezdeményezheti</w:t>
      </w:r>
      <w:r w:rsidR="00D339D0" w:rsidRPr="00D25523">
        <w:rPr>
          <w:rFonts w:ascii="Times New Roman" w:eastAsia="Times New Roman" w:hAnsi="Times New Roman" w:cs="Times New Roman"/>
          <w:color w:val="313011"/>
          <w:lang w:eastAsia="hu-HU"/>
        </w:rPr>
        <w:t>.</w:t>
      </w:r>
    </w:p>
    <w:p w:rsidR="003C7DC7" w:rsidRPr="00D25523" w:rsidRDefault="003C7DC7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Az iskolába történő felvétel kizárólag személyes felvételi elbeszélgetés útján lehetséges, melynek résztvevői a </w:t>
      </w:r>
      <w:r w:rsidR="00D339D0" w:rsidRPr="00D25523">
        <w:rPr>
          <w:rFonts w:ascii="Times New Roman" w:hAnsi="Times New Roman" w:cs="Times New Roman"/>
        </w:rPr>
        <w:t xml:space="preserve">(1) </w:t>
      </w:r>
      <w:r w:rsidRPr="00D25523">
        <w:rPr>
          <w:rFonts w:ascii="Times New Roman" w:hAnsi="Times New Roman" w:cs="Times New Roman"/>
        </w:rPr>
        <w:t xml:space="preserve">kandidáló tanuló, </w:t>
      </w:r>
      <w:r w:rsidR="00D339D0" w:rsidRPr="00D25523">
        <w:rPr>
          <w:rFonts w:ascii="Times New Roman" w:hAnsi="Times New Roman" w:cs="Times New Roman"/>
        </w:rPr>
        <w:t xml:space="preserve">(2) </w:t>
      </w:r>
      <w:r w:rsidRPr="00D25523">
        <w:rPr>
          <w:rFonts w:ascii="Times New Roman" w:hAnsi="Times New Roman" w:cs="Times New Roman"/>
        </w:rPr>
        <w:t>a</w:t>
      </w:r>
      <w:r w:rsidR="008A638D">
        <w:rPr>
          <w:rFonts w:ascii="Times New Roman" w:hAnsi="Times New Roman" w:cs="Times New Roman"/>
        </w:rPr>
        <w:t xml:space="preserve"> tanuló törvényes képviselője</w:t>
      </w:r>
      <w:r w:rsidR="007D2590">
        <w:rPr>
          <w:rFonts w:ascii="Times New Roman" w:hAnsi="Times New Roman" w:cs="Times New Roman"/>
        </w:rPr>
        <w:t xml:space="preserve"> (kiskorú esetén)</w:t>
      </w:r>
      <w:r w:rsidRPr="00D25523">
        <w:rPr>
          <w:rFonts w:ascii="Times New Roman" w:hAnsi="Times New Roman" w:cs="Times New Roman"/>
        </w:rPr>
        <w:t xml:space="preserve">, esetleg </w:t>
      </w:r>
      <w:r w:rsidR="00D339D0" w:rsidRPr="00D25523">
        <w:rPr>
          <w:rFonts w:ascii="Times New Roman" w:hAnsi="Times New Roman" w:cs="Times New Roman"/>
        </w:rPr>
        <w:t xml:space="preserve">(3) </w:t>
      </w:r>
      <w:r w:rsidRPr="00D25523">
        <w:rPr>
          <w:rFonts w:ascii="Times New Roman" w:hAnsi="Times New Roman" w:cs="Times New Roman"/>
        </w:rPr>
        <w:t xml:space="preserve">más rokon, segítő, támogató, </w:t>
      </w:r>
      <w:r w:rsidR="00D339D0" w:rsidRPr="00D25523">
        <w:rPr>
          <w:rFonts w:ascii="Times New Roman" w:hAnsi="Times New Roman" w:cs="Times New Roman"/>
        </w:rPr>
        <w:t xml:space="preserve">kortárs, (4) </w:t>
      </w:r>
      <w:r w:rsidRPr="00D25523">
        <w:rPr>
          <w:rFonts w:ascii="Times New Roman" w:hAnsi="Times New Roman" w:cs="Times New Roman"/>
        </w:rPr>
        <w:t xml:space="preserve">az igazgatóhelyettes vagy a programban részt vevő gyakorló osztályfőnök, valamint </w:t>
      </w:r>
      <w:r w:rsidR="00D339D0" w:rsidRPr="00D25523">
        <w:rPr>
          <w:rFonts w:ascii="Times New Roman" w:hAnsi="Times New Roman" w:cs="Times New Roman"/>
        </w:rPr>
        <w:t xml:space="preserve">(5) </w:t>
      </w:r>
      <w:r w:rsidR="007D2590">
        <w:rPr>
          <w:rFonts w:ascii="Times New Roman" w:hAnsi="Times New Roman" w:cs="Times New Roman"/>
        </w:rPr>
        <w:t xml:space="preserve">egy </w:t>
      </w:r>
      <w:r w:rsidRPr="00D25523">
        <w:rPr>
          <w:rFonts w:ascii="Times New Roman" w:hAnsi="Times New Roman" w:cs="Times New Roman"/>
        </w:rPr>
        <w:t>a programban részt vevő oktató, egyéb szakember. A programba történő felvétel lehetőségéről a beszélgetésben részt vevők beszámolója alapján a team dönt.</w:t>
      </w:r>
      <w:r w:rsidR="00D339D0" w:rsidRPr="00D25523">
        <w:rPr>
          <w:rFonts w:ascii="Times New Roman" w:hAnsi="Times New Roman" w:cs="Times New Roman"/>
        </w:rPr>
        <w:t xml:space="preserve"> Kialakult gyakorlat, hogy a felvételnél előnyt jelenthet tanulói jogviszonnyal rendelkező </w:t>
      </w:r>
      <w:proofErr w:type="spellStart"/>
      <w:r w:rsidR="00D339D0" w:rsidRPr="00D25523">
        <w:rPr>
          <w:rFonts w:ascii="Times New Roman" w:hAnsi="Times New Roman" w:cs="Times New Roman"/>
        </w:rPr>
        <w:t>dobbantós</w:t>
      </w:r>
      <w:proofErr w:type="spellEnd"/>
      <w:r w:rsidR="00D339D0" w:rsidRPr="00D25523">
        <w:rPr>
          <w:rFonts w:ascii="Times New Roman" w:hAnsi="Times New Roman" w:cs="Times New Roman"/>
        </w:rPr>
        <w:t xml:space="preserve"> kortársak </w:t>
      </w:r>
      <w:r w:rsidR="005F31C3" w:rsidRPr="00D25523">
        <w:rPr>
          <w:rFonts w:ascii="Times New Roman" w:hAnsi="Times New Roman" w:cs="Times New Roman"/>
        </w:rPr>
        <w:t xml:space="preserve">vagy egykori hidas tanulóink </w:t>
      </w:r>
      <w:r w:rsidR="00D339D0" w:rsidRPr="00D25523">
        <w:rPr>
          <w:rFonts w:ascii="Times New Roman" w:hAnsi="Times New Roman" w:cs="Times New Roman"/>
        </w:rPr>
        <w:t>ajánlása</w:t>
      </w:r>
      <w:r w:rsidR="008A638D">
        <w:rPr>
          <w:rFonts w:ascii="Times New Roman" w:hAnsi="Times New Roman" w:cs="Times New Roman"/>
        </w:rPr>
        <w:t>, és a diák-</w:t>
      </w:r>
      <w:proofErr w:type="spellStart"/>
      <w:r w:rsidR="008A638D">
        <w:rPr>
          <w:rFonts w:ascii="Times New Roman" w:hAnsi="Times New Roman" w:cs="Times New Roman"/>
        </w:rPr>
        <w:t>patronálói</w:t>
      </w:r>
      <w:proofErr w:type="spellEnd"/>
      <w:r w:rsidR="008A638D">
        <w:rPr>
          <w:rFonts w:ascii="Times New Roman" w:hAnsi="Times New Roman" w:cs="Times New Roman"/>
        </w:rPr>
        <w:t xml:space="preserve"> szerep vállalása</w:t>
      </w:r>
      <w:r w:rsidR="00D339D0" w:rsidRPr="00D25523">
        <w:rPr>
          <w:rFonts w:ascii="Times New Roman" w:hAnsi="Times New Roman" w:cs="Times New Roman"/>
        </w:rPr>
        <w:t>.</w:t>
      </w:r>
    </w:p>
    <w:p w:rsidR="008D07ED" w:rsidRPr="00D25523" w:rsidRDefault="008D07ED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Az általános iskolai tanároknak és igazgatóknak </w:t>
      </w:r>
      <w:r w:rsidR="008A638D">
        <w:rPr>
          <w:rFonts w:ascii="Times New Roman" w:hAnsi="Times New Roman" w:cs="Times New Roman"/>
        </w:rPr>
        <w:t xml:space="preserve">a tanév folyamán </w:t>
      </w:r>
      <w:r w:rsidRPr="00D25523">
        <w:rPr>
          <w:rFonts w:ascii="Times New Roman" w:hAnsi="Times New Roman" w:cs="Times New Roman"/>
        </w:rPr>
        <w:t>személyes tal</w:t>
      </w:r>
      <w:r w:rsidR="008A638D">
        <w:rPr>
          <w:rFonts w:ascii="Times New Roman" w:hAnsi="Times New Roman" w:cs="Times New Roman"/>
        </w:rPr>
        <w:t>álkozási és</w:t>
      </w:r>
      <w:r w:rsidRPr="00D25523">
        <w:rPr>
          <w:rFonts w:ascii="Times New Roman" w:hAnsi="Times New Roman" w:cs="Times New Roman"/>
        </w:rPr>
        <w:t xml:space="preserve"> iskolalátogatási lehetőség</w:t>
      </w:r>
      <w:r w:rsidR="008A638D">
        <w:rPr>
          <w:rFonts w:ascii="Times New Roman" w:hAnsi="Times New Roman" w:cs="Times New Roman"/>
        </w:rPr>
        <w:t>et</w:t>
      </w:r>
      <w:r w:rsidRPr="00D25523">
        <w:rPr>
          <w:rFonts w:ascii="Times New Roman" w:hAnsi="Times New Roman" w:cs="Times New Roman"/>
        </w:rPr>
        <w:t xml:space="preserve"> </w:t>
      </w:r>
      <w:r w:rsidR="008A638D">
        <w:rPr>
          <w:rFonts w:ascii="Times New Roman" w:hAnsi="Times New Roman" w:cs="Times New Roman"/>
        </w:rPr>
        <w:t>teremtünk</w:t>
      </w:r>
      <w:r w:rsidRPr="00D25523">
        <w:rPr>
          <w:rFonts w:ascii="Times New Roman" w:hAnsi="Times New Roman" w:cs="Times New Roman"/>
        </w:rPr>
        <w:t xml:space="preserve"> a nehezen kezelhető tanuló</w:t>
      </w:r>
      <w:r w:rsidR="008A638D">
        <w:rPr>
          <w:rFonts w:ascii="Times New Roman" w:hAnsi="Times New Roman" w:cs="Times New Roman"/>
        </w:rPr>
        <w:t>i</w:t>
      </w:r>
      <w:r w:rsidRPr="00D25523">
        <w:rPr>
          <w:rFonts w:ascii="Times New Roman" w:hAnsi="Times New Roman" w:cs="Times New Roman"/>
        </w:rPr>
        <w:t xml:space="preserve">k </w:t>
      </w:r>
      <w:proofErr w:type="spellStart"/>
      <w:r w:rsidRPr="00D25523">
        <w:rPr>
          <w:rFonts w:ascii="Times New Roman" w:hAnsi="Times New Roman" w:cs="Times New Roman"/>
        </w:rPr>
        <w:t>továbbhaladásának</w:t>
      </w:r>
      <w:proofErr w:type="spellEnd"/>
      <w:r w:rsidR="008A638D">
        <w:rPr>
          <w:rFonts w:ascii="Times New Roman" w:hAnsi="Times New Roman" w:cs="Times New Roman"/>
        </w:rPr>
        <w:t xml:space="preserve"> </w:t>
      </w:r>
      <w:r w:rsidR="008A638D" w:rsidRPr="00D25523">
        <w:rPr>
          <w:rFonts w:ascii="Times New Roman" w:hAnsi="Times New Roman" w:cs="Times New Roman"/>
        </w:rPr>
        <w:t>támogatásához</w:t>
      </w:r>
      <w:r w:rsidR="008A638D">
        <w:rPr>
          <w:rFonts w:ascii="Times New Roman" w:hAnsi="Times New Roman" w:cs="Times New Roman"/>
        </w:rPr>
        <w:t xml:space="preserve"> és iskolánkban történő elhelyezésüknek</w:t>
      </w:r>
      <w:r w:rsidRPr="00D25523">
        <w:rPr>
          <w:rFonts w:ascii="Times New Roman" w:hAnsi="Times New Roman" w:cs="Times New Roman"/>
        </w:rPr>
        <w:t xml:space="preserve"> </w:t>
      </w:r>
      <w:r w:rsidR="008A638D">
        <w:rPr>
          <w:rFonts w:ascii="Times New Roman" w:hAnsi="Times New Roman" w:cs="Times New Roman"/>
        </w:rPr>
        <w:t>biztosításához</w:t>
      </w:r>
      <w:r w:rsidRPr="00D25523">
        <w:rPr>
          <w:rFonts w:ascii="Times New Roman" w:hAnsi="Times New Roman" w:cs="Times New Roman"/>
        </w:rPr>
        <w:t>.</w:t>
      </w:r>
    </w:p>
    <w:p w:rsidR="00FE2CEB" w:rsidRPr="00D25523" w:rsidRDefault="003C7DC7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bementi mérést az oktatói </w:t>
      </w:r>
      <w:r w:rsidR="008A638D">
        <w:rPr>
          <w:rFonts w:ascii="Times New Roman" w:hAnsi="Times New Roman" w:cs="Times New Roman"/>
        </w:rPr>
        <w:t>team</w:t>
      </w:r>
      <w:r w:rsidRPr="00D25523">
        <w:rPr>
          <w:rFonts w:ascii="Times New Roman" w:hAnsi="Times New Roman" w:cs="Times New Roman"/>
        </w:rPr>
        <w:t xml:space="preserve"> közreműködésével </w:t>
      </w:r>
      <w:r w:rsidR="00692190" w:rsidRPr="00D25523">
        <w:rPr>
          <w:rFonts w:ascii="Times New Roman" w:hAnsi="Times New Roman" w:cs="Times New Roman"/>
        </w:rPr>
        <w:t xml:space="preserve">és a legfőbb </w:t>
      </w:r>
      <w:r w:rsidRPr="00D25523">
        <w:rPr>
          <w:rFonts w:ascii="Times New Roman" w:hAnsi="Times New Roman" w:cs="Times New Roman"/>
        </w:rPr>
        <w:t>kompetenciaterületeket érintve a mentori team végzi</w:t>
      </w:r>
      <w:r w:rsidR="00692190" w:rsidRPr="00D25523">
        <w:rPr>
          <w:rFonts w:ascii="Times New Roman" w:hAnsi="Times New Roman" w:cs="Times New Roman"/>
        </w:rPr>
        <w:t xml:space="preserve"> a tanuló osztályba történő belépését követő harmadik és nyolcadik hét között</w:t>
      </w:r>
      <w:r w:rsidRPr="00D25523">
        <w:rPr>
          <w:rFonts w:ascii="Times New Roman" w:hAnsi="Times New Roman" w:cs="Times New Roman"/>
        </w:rPr>
        <w:t>.</w:t>
      </w:r>
      <w:r w:rsidR="007B388A" w:rsidRPr="00D25523">
        <w:rPr>
          <w:rFonts w:ascii="Times New Roman" w:hAnsi="Times New Roman" w:cs="Times New Roman"/>
        </w:rPr>
        <w:t xml:space="preserve"> A</w:t>
      </w:r>
      <w:r w:rsidR="008A638D">
        <w:rPr>
          <w:rFonts w:ascii="Times New Roman" w:hAnsi="Times New Roman" w:cs="Times New Roman"/>
        </w:rPr>
        <w:t>z oktatók által diagnosztizált</w:t>
      </w:r>
      <w:r w:rsidR="007B388A" w:rsidRPr="00D25523">
        <w:rPr>
          <w:rFonts w:ascii="Times New Roman" w:hAnsi="Times New Roman" w:cs="Times New Roman"/>
        </w:rPr>
        <w:t xml:space="preserve"> mérési eredmények és mentori team vizsgálatának függvényében választjuk ki a tanuló fejlődése szempontjából legfontosabb kulcskompetenciákat.</w:t>
      </w:r>
    </w:p>
    <w:p w:rsidR="008C6349" w:rsidRPr="002227B5" w:rsidRDefault="008C6349" w:rsidP="00D255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837" w:rsidRPr="002227B5" w:rsidRDefault="004F2516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Toc143806549"/>
      <w:r w:rsidRPr="002227B5">
        <w:rPr>
          <w:rFonts w:ascii="Times New Roman" w:hAnsi="Times New Roman" w:cs="Times New Roman"/>
          <w:b/>
          <w:i/>
          <w:sz w:val="28"/>
          <w:szCs w:val="28"/>
        </w:rPr>
        <w:t>Kompetenciafejlesztő foglalkozások</w:t>
      </w:r>
      <w:r w:rsidR="00D339D0"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 és tanterv</w:t>
      </w:r>
      <w:bookmarkEnd w:id="5"/>
    </w:p>
    <w:p w:rsidR="004F2516" w:rsidRPr="00D25523" w:rsidRDefault="00692190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 Dobbantó program célja nem az elmaradt általános iskolai tananyag pótlása, hanem a tanuló szempontjából az eddigi kudarcokat okozó legfontosabb kulcskompetenciák fejlesztése.</w:t>
      </w:r>
    </w:p>
    <w:p w:rsidR="00692190" w:rsidRPr="00D25523" w:rsidRDefault="00692190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 tanulási-tanítási folyamat meghatározó műveltségi területeit átfogó kompetenciafejlesztő foglalkozásokat</w:t>
      </w:r>
      <w:r w:rsidR="00D339D0" w:rsidRPr="00D25523">
        <w:rPr>
          <w:rFonts w:ascii="Times New Roman" w:hAnsi="Times New Roman" w:cs="Times New Roman"/>
        </w:rPr>
        <w:t xml:space="preserve"> heti 20 órában biztosítjuk a tanuló</w:t>
      </w:r>
      <w:r w:rsidR="008A638D">
        <w:rPr>
          <w:rFonts w:ascii="Times New Roman" w:hAnsi="Times New Roman" w:cs="Times New Roman"/>
        </w:rPr>
        <w:t>in</w:t>
      </w:r>
      <w:r w:rsidR="00D339D0" w:rsidRPr="00D25523">
        <w:rPr>
          <w:rFonts w:ascii="Times New Roman" w:hAnsi="Times New Roman" w:cs="Times New Roman"/>
        </w:rPr>
        <w:t>knak.</w:t>
      </w:r>
      <w:r w:rsidR="00DF4CD2">
        <w:rPr>
          <w:rFonts w:ascii="Times New Roman" w:hAnsi="Times New Roman" w:cs="Times New Roman"/>
        </w:rPr>
        <w:t xml:space="preserve"> A </w:t>
      </w:r>
      <w:r w:rsidR="003F7B80">
        <w:rPr>
          <w:rFonts w:ascii="Times New Roman" w:hAnsi="Times New Roman" w:cs="Times New Roman"/>
        </w:rPr>
        <w:t xml:space="preserve">felzárkóztatás terén gyakorolt másfél évtizedes tapasztalatainkon túlmenően a </w:t>
      </w:r>
      <w:r w:rsidR="00DF4CD2">
        <w:rPr>
          <w:rFonts w:ascii="Times New Roman" w:hAnsi="Times New Roman" w:cs="Times New Roman"/>
        </w:rPr>
        <w:t xml:space="preserve">foglalkozásokra történő felkészülés </w:t>
      </w:r>
      <w:proofErr w:type="gramStart"/>
      <w:r w:rsidR="00DF4CD2">
        <w:rPr>
          <w:rFonts w:ascii="Times New Roman" w:hAnsi="Times New Roman" w:cs="Times New Roman"/>
        </w:rPr>
        <w:t>során</w:t>
      </w:r>
      <w:proofErr w:type="gramEnd"/>
      <w:r w:rsidR="00DF4CD2">
        <w:rPr>
          <w:rFonts w:ascii="Times New Roman" w:hAnsi="Times New Roman" w:cs="Times New Roman"/>
        </w:rPr>
        <w:t xml:space="preserve"> </w:t>
      </w:r>
      <w:r w:rsidR="003F7B80">
        <w:rPr>
          <w:rFonts w:ascii="Times New Roman" w:hAnsi="Times New Roman" w:cs="Times New Roman"/>
        </w:rPr>
        <w:t xml:space="preserve">az ugyanezen műveltségi területekre </w:t>
      </w:r>
      <w:r w:rsidR="008A638D">
        <w:rPr>
          <w:rFonts w:ascii="Times New Roman" w:hAnsi="Times New Roman" w:cs="Times New Roman"/>
        </w:rPr>
        <w:t>készített</w:t>
      </w:r>
      <w:r w:rsidR="00846E7E">
        <w:rPr>
          <w:rFonts w:ascii="Times New Roman" w:hAnsi="Times New Roman" w:cs="Times New Roman"/>
        </w:rPr>
        <w:t xml:space="preserve"> és kidolgozott</w:t>
      </w:r>
      <w:r w:rsidR="003F7B80">
        <w:rPr>
          <w:rFonts w:ascii="Times New Roman" w:hAnsi="Times New Roman" w:cs="Times New Roman"/>
        </w:rPr>
        <w:t xml:space="preserve"> </w:t>
      </w:r>
      <w:proofErr w:type="spellStart"/>
      <w:r w:rsidR="003F7B80">
        <w:rPr>
          <w:rFonts w:ascii="Times New Roman" w:hAnsi="Times New Roman" w:cs="Times New Roman"/>
        </w:rPr>
        <w:t>dobbantós</w:t>
      </w:r>
      <w:proofErr w:type="spellEnd"/>
      <w:r w:rsidR="003F7B80">
        <w:rPr>
          <w:rFonts w:ascii="Times New Roman" w:hAnsi="Times New Roman" w:cs="Times New Roman"/>
        </w:rPr>
        <w:t xml:space="preserve"> </w:t>
      </w:r>
      <w:r w:rsidR="003F7B80" w:rsidRPr="003F7B80">
        <w:rPr>
          <w:rFonts w:ascii="Times New Roman" w:hAnsi="Times New Roman" w:cs="Times New Roman"/>
        </w:rPr>
        <w:t>modulok</w:t>
      </w:r>
      <w:r w:rsidR="00846E7E">
        <w:rPr>
          <w:rFonts w:ascii="Times New Roman" w:hAnsi="Times New Roman" w:cs="Times New Roman"/>
        </w:rPr>
        <w:t xml:space="preserve"> kiadványai</w:t>
      </w:r>
      <w:r w:rsidR="003F7B80" w:rsidRPr="003F7B80">
        <w:rPr>
          <w:rFonts w:ascii="Times New Roman" w:hAnsi="Times New Roman" w:cs="Times New Roman"/>
        </w:rPr>
        <w:t>ra (</w:t>
      </w:r>
      <w:hyperlink r:id="rId8" w:history="1">
        <w:r w:rsidR="003F7B80" w:rsidRPr="003F7B80">
          <w:rPr>
            <w:rStyle w:val="Hiperhivatkozs"/>
            <w:rFonts w:ascii="Times New Roman" w:hAnsi="Times New Roman" w:cs="Times New Roman"/>
            <w:color w:val="auto"/>
          </w:rPr>
          <w:t>https://fszk.hu/szakmai-tevekenysegek/vegzettseg-nelkuli-iskolaelhagyas/dobbanto/dobbanto-kiadvanyok/</w:t>
        </w:r>
      </w:hyperlink>
      <w:r w:rsidR="003F7B80" w:rsidRPr="003F7B80">
        <w:rPr>
          <w:rFonts w:ascii="Times New Roman" w:hAnsi="Times New Roman" w:cs="Times New Roman"/>
        </w:rPr>
        <w:t>)</w:t>
      </w:r>
      <w:r w:rsidR="003F7B80">
        <w:rPr>
          <w:rFonts w:ascii="Times New Roman" w:hAnsi="Times New Roman" w:cs="Times New Roman"/>
        </w:rPr>
        <w:t xml:space="preserve"> </w:t>
      </w:r>
      <w:r w:rsidR="003F7B80" w:rsidRPr="003F7B80">
        <w:rPr>
          <w:rFonts w:ascii="Times New Roman" w:hAnsi="Times New Roman" w:cs="Times New Roman"/>
        </w:rPr>
        <w:t>támaszkodunk</w:t>
      </w:r>
      <w:r w:rsidR="003F7B80">
        <w:rPr>
          <w:rFonts w:ascii="Times New Roman" w:hAnsi="Times New Roman" w:cs="Times New Roman"/>
        </w:rPr>
        <w:t xml:space="preserve">. </w:t>
      </w:r>
    </w:p>
    <w:p w:rsidR="00D339D0" w:rsidRPr="00D25523" w:rsidRDefault="00846E7E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foglalkozások célja </w:t>
      </w:r>
      <w:r w:rsidR="007D2590">
        <w:rPr>
          <w:rFonts w:ascii="Times New Roman" w:hAnsi="Times New Roman" w:cs="Times New Roman"/>
        </w:rPr>
        <w:t>jobbára n</w:t>
      </w:r>
      <w:r w:rsidR="00D339D0" w:rsidRPr="00D25523">
        <w:rPr>
          <w:rFonts w:ascii="Times New Roman" w:hAnsi="Times New Roman" w:cs="Times New Roman"/>
        </w:rPr>
        <w:t>em az azon megjelenő tudás- és ismeretanyag elsajátítása, hanem az azokon való produktív</w:t>
      </w:r>
      <w:r>
        <w:rPr>
          <w:rFonts w:ascii="Times New Roman" w:hAnsi="Times New Roman" w:cs="Times New Roman"/>
        </w:rPr>
        <w:t>, alkotó</w:t>
      </w:r>
      <w:r w:rsidR="00D339D0" w:rsidRPr="00D25523">
        <w:rPr>
          <w:rFonts w:ascii="Times New Roman" w:hAnsi="Times New Roman" w:cs="Times New Roman"/>
        </w:rPr>
        <w:t xml:space="preserve"> </w:t>
      </w:r>
      <w:r w:rsidR="007D2590">
        <w:rPr>
          <w:rFonts w:ascii="Times New Roman" w:hAnsi="Times New Roman" w:cs="Times New Roman"/>
        </w:rPr>
        <w:t xml:space="preserve">tanulói </w:t>
      </w:r>
      <w:r w:rsidR="00D339D0" w:rsidRPr="00D25523">
        <w:rPr>
          <w:rFonts w:ascii="Times New Roman" w:hAnsi="Times New Roman" w:cs="Times New Roman"/>
        </w:rPr>
        <w:t xml:space="preserve">részvétel segítségével a tanulónként meghatározott kulcskompetenciák fejlesztése. Ezek biztosításáról </w:t>
      </w:r>
      <w:r w:rsidR="008D07ED" w:rsidRPr="00D25523">
        <w:rPr>
          <w:rFonts w:ascii="Times New Roman" w:hAnsi="Times New Roman" w:cs="Times New Roman"/>
        </w:rPr>
        <w:t xml:space="preserve">és az alkalmazandó </w:t>
      </w:r>
      <w:r w:rsidR="00806205">
        <w:rPr>
          <w:rFonts w:ascii="Times New Roman" w:hAnsi="Times New Roman" w:cs="Times New Roman"/>
        </w:rPr>
        <w:t>tervezési dokumentumok</w:t>
      </w:r>
      <w:r>
        <w:rPr>
          <w:rFonts w:ascii="Times New Roman" w:hAnsi="Times New Roman" w:cs="Times New Roman"/>
        </w:rPr>
        <w:t xml:space="preserve"> </w:t>
      </w:r>
      <w:r w:rsidR="008D07ED" w:rsidRPr="00D25523">
        <w:rPr>
          <w:rFonts w:ascii="Times New Roman" w:hAnsi="Times New Roman" w:cs="Times New Roman"/>
        </w:rPr>
        <w:t xml:space="preserve">elkészítéséről </w:t>
      </w:r>
      <w:r w:rsidR="00D339D0" w:rsidRPr="00D25523">
        <w:rPr>
          <w:rFonts w:ascii="Times New Roman" w:hAnsi="Times New Roman" w:cs="Times New Roman"/>
        </w:rPr>
        <w:t>a foglalkozásokat vezető oktató gondoskodik, figyelembe véve a tanuló mentorának és fejlesztési tervének ajánlásait.</w:t>
      </w:r>
    </w:p>
    <w:p w:rsidR="00D339D0" w:rsidRPr="00D25523" w:rsidRDefault="00D339D0">
      <w:pPr>
        <w:rPr>
          <w:rFonts w:ascii="Times New Roman" w:hAnsi="Times New Roman" w:cs="Times New Roman"/>
          <w:sz w:val="20"/>
          <w:szCs w:val="20"/>
        </w:rPr>
      </w:pPr>
    </w:p>
    <w:p w:rsidR="00D339D0" w:rsidRPr="002227B5" w:rsidRDefault="00D339D0">
      <w:pPr>
        <w:rPr>
          <w:rFonts w:ascii="Times New Roman" w:hAnsi="Times New Roman" w:cs="Times New Roman"/>
          <w:i/>
          <w:sz w:val="20"/>
          <w:szCs w:val="20"/>
        </w:rPr>
      </w:pPr>
      <w:r w:rsidRPr="002227B5">
        <w:rPr>
          <w:rFonts w:ascii="Times New Roman" w:hAnsi="Times New Roman" w:cs="Times New Roman"/>
          <w:i/>
          <w:sz w:val="20"/>
          <w:szCs w:val="20"/>
        </w:rPr>
        <w:t>A műveltségi területeket átfogó foglalkozások</w:t>
      </w:r>
      <w:r w:rsidR="007B388A" w:rsidRPr="002227B5">
        <w:rPr>
          <w:rFonts w:ascii="Times New Roman" w:hAnsi="Times New Roman" w:cs="Times New Roman"/>
          <w:i/>
          <w:sz w:val="20"/>
          <w:szCs w:val="20"/>
        </w:rPr>
        <w:t xml:space="preserve"> és</w:t>
      </w:r>
      <w:r w:rsidRPr="002227B5">
        <w:rPr>
          <w:rFonts w:ascii="Times New Roman" w:hAnsi="Times New Roman" w:cs="Times New Roman"/>
          <w:i/>
          <w:sz w:val="20"/>
          <w:szCs w:val="20"/>
        </w:rPr>
        <w:t xml:space="preserve"> óraszámai a Dobbantó osztályokban</w:t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685"/>
        <w:gridCol w:w="2461"/>
      </w:tblGrid>
      <w:tr w:rsidR="007F362F" w:rsidRPr="002227B5" w:rsidTr="00692190">
        <w:trPr>
          <w:trHeight w:val="34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 xml:space="preserve">Műveltségi </w:t>
            </w:r>
            <w:proofErr w:type="gramStart"/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terület(</w:t>
            </w:r>
            <w:proofErr w:type="spellStart"/>
            <w:proofErr w:type="gramEnd"/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ek</w:t>
            </w:r>
            <w:proofErr w:type="spellEnd"/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Foglalkozás neve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D</w:t>
            </w:r>
            <w:r w:rsidR="00692190" w:rsidRPr="002227B5">
              <w:rPr>
                <w:rFonts w:ascii="Times New Roman" w:eastAsia="Times New Roman" w:hAnsi="Times New Roman" w:cs="Times New Roman"/>
                <w:lang w:eastAsia="hu-HU"/>
              </w:rPr>
              <w:t xml:space="preserve">obbantó </w:t>
            </w: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="00692190" w:rsidRPr="002227B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9. évfolyam</w:t>
            </w:r>
            <w:r w:rsidR="005F17F0">
              <w:rPr>
                <w:rFonts w:ascii="Times New Roman" w:eastAsia="Times New Roman" w:hAnsi="Times New Roman" w:cs="Times New Roman"/>
                <w:lang w:eastAsia="hu-HU"/>
              </w:rPr>
              <w:t xml:space="preserve"> / óraszám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Magyar nyelv és irodalom,</w:t>
            </w:r>
          </w:p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Művészetek,</w:t>
            </w:r>
          </w:p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Etika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Harmónia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Történelem és állampolgári ismeretek,</w:t>
            </w:r>
          </w:p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Hon- és népismeret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2F" w:rsidRPr="002227B5" w:rsidRDefault="004C0487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Tér-</w:t>
            </w:r>
            <w:r w:rsidR="007F362F" w:rsidRPr="002227B5">
              <w:rPr>
                <w:rFonts w:ascii="Times New Roman" w:eastAsia="Times New Roman" w:hAnsi="Times New Roman" w:cs="Times New Roman"/>
                <w:lang w:eastAsia="hu-HU"/>
              </w:rPr>
              <w:t>Idő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Természettudomány és földrajz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Felfedező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Matematika,</w:t>
            </w:r>
          </w:p>
          <w:p w:rsidR="007B388A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Technológia</w:t>
            </w:r>
            <w:r w:rsidR="007B388A" w:rsidRPr="002227B5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</w:p>
          <w:p w:rsidR="007F362F" w:rsidRPr="002227B5" w:rsidRDefault="007B388A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Informatika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Abrakadabra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Idegen nyelv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Külföldön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Testnevelés és egészségfejlesztés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Lendület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 xml:space="preserve">Önismeret, </w:t>
            </w:r>
          </w:p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Pályaorientáció - életpálya-építés, </w:t>
            </w:r>
          </w:p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Munkavállalói ismeretek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Karma és út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Közösségi nevelés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2F" w:rsidRPr="002227B5" w:rsidRDefault="004C0487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Közös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7F362F" w:rsidRPr="002227B5" w:rsidTr="00692190">
        <w:trPr>
          <w:trHeight w:val="340"/>
        </w:trPr>
        <w:tc>
          <w:tcPr>
            <w:tcW w:w="6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Közismereti tantárgyak összesen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Mentori foglalkozás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bCs/>
                <w:lang w:eastAsia="hu-HU"/>
              </w:rPr>
              <w:t>Mentori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</w:tr>
      <w:tr w:rsidR="007F362F" w:rsidRPr="002227B5" w:rsidTr="00692190">
        <w:trPr>
          <w:trHeight w:val="340"/>
        </w:trPr>
        <w:tc>
          <w:tcPr>
            <w:tcW w:w="6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Mentori foglalkozás összesen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</w:t>
            </w:r>
          </w:p>
        </w:tc>
      </w:tr>
      <w:tr w:rsidR="007F362F" w:rsidRPr="002227B5" w:rsidTr="00692190">
        <w:trPr>
          <w:trHeight w:val="340"/>
        </w:trPr>
        <w:tc>
          <w:tcPr>
            <w:tcW w:w="62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Rendelkezésre álló órakeret/hét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</w:p>
        </w:tc>
      </w:tr>
      <w:tr w:rsidR="007F362F" w:rsidRPr="002227B5" w:rsidTr="00692190">
        <w:trPr>
          <w:trHeight w:val="340"/>
        </w:trPr>
        <w:tc>
          <w:tcPr>
            <w:tcW w:w="629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Tanítási hetek száma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36</w:t>
            </w:r>
          </w:p>
        </w:tc>
      </w:tr>
      <w:tr w:rsidR="007F362F" w:rsidRPr="002227B5" w:rsidTr="00692190">
        <w:trPr>
          <w:trHeight w:val="34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F362F" w:rsidRPr="002227B5" w:rsidRDefault="007F362F" w:rsidP="009E546E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Összesen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472C4" w:themeFill="accent5"/>
            <w:noWrap/>
            <w:vAlign w:val="bottom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Összefüggő szakmai gyakorlat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:rsidR="007F362F" w:rsidRPr="002227B5" w:rsidRDefault="007F362F" w:rsidP="009E5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227B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</w:tr>
    </w:tbl>
    <w:p w:rsidR="007F362F" w:rsidRDefault="007F362F">
      <w:pPr>
        <w:rPr>
          <w:rFonts w:ascii="Times New Roman" w:hAnsi="Times New Roman" w:cs="Times New Roman"/>
          <w:sz w:val="24"/>
          <w:szCs w:val="24"/>
        </w:rPr>
      </w:pPr>
    </w:p>
    <w:p w:rsidR="0095638F" w:rsidRDefault="0095638F" w:rsidP="009563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Műhelyiskolában szakmai foglalkozásokat biztosítunk azzal a megkötéssel, hogy az alapkompetenciák fejlesztésére is adunk lehetőséget:</w:t>
      </w:r>
    </w:p>
    <w:p w:rsid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GB"/>
        </w:rPr>
      </w:pPr>
    </w:p>
    <w:p w:rsidR="0095638F" w:rsidRP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638F">
        <w:rPr>
          <w:rFonts w:ascii="Times New Roman" w:eastAsia="Times New Roman" w:hAnsi="Times New Roman" w:cs="Times New Roman"/>
          <w:b/>
          <w:bCs/>
          <w:lang w:eastAsia="hu-HU"/>
        </w:rPr>
        <w:t>Részszakképesítést nyújtó képzés általános iskolai és dobbantó programos végzettséggel rendelkezőknek</w:t>
      </w:r>
    </w:p>
    <w:p w:rsidR="0095638F" w:rsidRP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5638F" w:rsidRP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638F">
        <w:rPr>
          <w:rFonts w:ascii="Times New Roman" w:eastAsia="Times New Roman" w:hAnsi="Times New Roman" w:cs="Times New Roman"/>
          <w:b/>
          <w:bCs/>
          <w:lang w:eastAsia="hu-HU"/>
        </w:rPr>
        <w:t xml:space="preserve">Környezetvédelem és vízügy (14.) ágazat, </w:t>
      </w:r>
    </w:p>
    <w:p w:rsidR="0095638F" w:rsidRP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638F">
        <w:rPr>
          <w:rFonts w:ascii="Times New Roman" w:eastAsia="Times New Roman" w:hAnsi="Times New Roman" w:cs="Times New Roman"/>
          <w:bCs/>
          <w:lang w:eastAsia="hu-HU"/>
        </w:rPr>
        <w:t>Hulladékfeldolgozó munkatárs (4 0712 14 01) szakmához kapcsolódó</w:t>
      </w:r>
    </w:p>
    <w:p w:rsid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638F">
        <w:rPr>
          <w:rFonts w:ascii="Times New Roman" w:eastAsia="Times New Roman" w:hAnsi="Times New Roman" w:cs="Times New Roman"/>
          <w:b/>
          <w:bCs/>
          <w:lang w:eastAsia="hu-HU"/>
        </w:rPr>
        <w:t>Hulladékgyűjtő és –szállító részszakképesítés</w:t>
      </w:r>
    </w:p>
    <w:p w:rsidR="0095638F" w:rsidRPr="0095638F" w:rsidRDefault="0095638F" w:rsidP="0095638F">
      <w:pPr>
        <w:tabs>
          <w:tab w:val="num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685"/>
        <w:gridCol w:w="2461"/>
      </w:tblGrid>
      <w:tr w:rsidR="0095638F" w:rsidRPr="0095638F" w:rsidTr="0095638F">
        <w:trPr>
          <w:trHeight w:val="34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proofErr w:type="gramStart"/>
            <w:r w:rsidRPr="0095638F">
              <w:rPr>
                <w:rFonts w:ascii="Times New Roman" w:eastAsia="Times New Roman" w:hAnsi="Times New Roman" w:cs="Calibri"/>
                <w:lang w:eastAsia="hu-HU"/>
              </w:rPr>
              <w:t>Témakör(</w:t>
            </w:r>
            <w:proofErr w:type="spellStart"/>
            <w:proofErr w:type="gramEnd"/>
            <w:r w:rsidRPr="0095638F">
              <w:rPr>
                <w:rFonts w:ascii="Times New Roman" w:eastAsia="Times New Roman" w:hAnsi="Times New Roman" w:cs="Calibri"/>
                <w:lang w:eastAsia="hu-HU"/>
              </w:rPr>
              <w:t>ök</w:t>
            </w:r>
            <w:proofErr w:type="spellEnd"/>
            <w:r w:rsidRPr="0095638F">
              <w:rPr>
                <w:rFonts w:ascii="Times New Roman" w:eastAsia="Times New Roman" w:hAnsi="Times New Roman" w:cs="Calibri"/>
                <w:lang w:eastAsia="hu-HU"/>
              </w:rPr>
              <w:t>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lang w:eastAsia="hu-HU"/>
              </w:rPr>
              <w:t>Foglalkozás (tantárgy) neve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Műhelyiskola/</w:t>
            </w:r>
          </w:p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9. évfolyam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Közismereti tantárgyak összesen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0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lang w:eastAsia="hu-HU"/>
              </w:rPr>
              <w:t>Hulladékgyűjtés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5</w:t>
            </w:r>
          </w:p>
        </w:tc>
      </w:tr>
      <w:tr w:rsidR="0095638F" w:rsidRPr="0095638F" w:rsidTr="0095638F">
        <w:trPr>
          <w:trHeight w:val="298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38F" w:rsidRPr="0095638F" w:rsidRDefault="0095638F" w:rsidP="0095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8F">
              <w:rPr>
                <w:rFonts w:ascii="Times New Roman" w:hAnsi="Times New Roman" w:cs="Times New Roman"/>
                <w:color w:val="000000"/>
              </w:rPr>
              <w:t xml:space="preserve">Hulladékismeret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(2)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38F" w:rsidRPr="0095638F" w:rsidRDefault="0095638F" w:rsidP="0095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8F">
              <w:rPr>
                <w:rFonts w:ascii="Times New Roman" w:hAnsi="Times New Roman" w:cs="Times New Roman"/>
                <w:color w:val="000000"/>
              </w:rPr>
              <w:t xml:space="preserve">Települési hulladék gyűjtése, gyűjtőhelyek kialakítása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(2)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38F" w:rsidRPr="0095638F" w:rsidRDefault="0095638F" w:rsidP="0095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8F">
              <w:rPr>
                <w:rFonts w:ascii="Times New Roman" w:hAnsi="Times New Roman" w:cs="Times New Roman"/>
                <w:color w:val="000000"/>
              </w:rPr>
              <w:t xml:space="preserve">Veszélyes hulladék gyűjtése, gyűjtőhelyek kialakítása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(1)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Hulladékszállítás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6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5638F">
              <w:rPr>
                <w:rFonts w:ascii="Times New Roman" w:hAnsi="Times New Roman" w:cs="Times New Roman"/>
              </w:rPr>
              <w:t xml:space="preserve">Szállítás szervezése, munkabiztonsága 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(2)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5638F">
              <w:rPr>
                <w:rFonts w:ascii="Times New Roman" w:hAnsi="Times New Roman" w:cs="Times New Roman"/>
              </w:rPr>
              <w:t>Szállító járművek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(1)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5638F">
              <w:rPr>
                <w:rFonts w:ascii="Times New Roman" w:hAnsi="Times New Roman" w:cs="Times New Roman"/>
              </w:rPr>
              <w:t xml:space="preserve">Anyagmozgatás gépei 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(2)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5638F">
              <w:rPr>
                <w:rFonts w:ascii="Times New Roman" w:hAnsi="Times New Roman" w:cs="Times New Roman"/>
              </w:rPr>
              <w:t xml:space="preserve">Folyékony hulladékok szállítása 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(1)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lang w:eastAsia="hu-HU"/>
              </w:rPr>
              <w:t>Munkavállalói ismeretek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1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 xml:space="preserve">Szakmai elméleti és gyakorlati foglalkozás összesen 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12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Mentori foglalkozás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Mentori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1</w:t>
            </w:r>
            <w:r>
              <w:rPr>
                <w:rFonts w:ascii="Times New Roman" w:eastAsia="Times New Roman" w:hAnsi="Times New Roman" w:cs="Calibri"/>
                <w:lang w:eastAsia="hu-HU"/>
              </w:rPr>
              <w:t>3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>
              <w:rPr>
                <w:rFonts w:ascii="Times New Roman" w:eastAsia="Times New Roman" w:hAnsi="Times New Roman" w:cs="Calibri"/>
                <w:lang w:eastAsia="hu-HU"/>
              </w:rPr>
              <w:lastRenderedPageBreak/>
              <w:t>Közismereti felkészítő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Általános felkészítő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hu-HU"/>
              </w:rPr>
            </w:pPr>
            <w:r>
              <w:rPr>
                <w:rFonts w:ascii="Times New Roman" w:eastAsia="Times New Roman" w:hAnsi="Times New Roman" w:cs="Calibri"/>
                <w:bCs/>
                <w:lang w:eastAsia="hu-HU"/>
              </w:rPr>
              <w:t>5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Mentori foglalkozás összesen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18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Rendelkezésre álló órakeret/hét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Tanítási hetek száma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34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 xml:space="preserve">Összesen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472C4" w:themeFill="accent5"/>
            <w:noWrap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Összefüggő szakmai gyakorlat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0</w:t>
            </w:r>
          </w:p>
        </w:tc>
      </w:tr>
    </w:tbl>
    <w:p w:rsidR="0095638F" w:rsidRDefault="00961817" w:rsidP="0095638F">
      <w:pPr>
        <w:rPr>
          <w:sz w:val="20"/>
          <w:szCs w:val="20"/>
        </w:rPr>
      </w:pPr>
      <w:hyperlink r:id="rId9" w:history="1">
        <w:r w:rsidR="0095638F" w:rsidRPr="0095638F">
          <w:rPr>
            <w:color w:val="0563C1" w:themeColor="hyperlink"/>
            <w:sz w:val="20"/>
            <w:szCs w:val="20"/>
            <w:u w:val="single"/>
          </w:rPr>
          <w:t>https://api.ikk.hu/storage/uploads/files/ptt_kornyezetvedelem_hulladekfeldolgozo_munkatars_2020pdf-1597240781423.pdf</w:t>
        </w:r>
      </w:hyperlink>
      <w:r w:rsidR="0095638F" w:rsidRPr="0095638F">
        <w:rPr>
          <w:sz w:val="20"/>
          <w:szCs w:val="20"/>
        </w:rPr>
        <w:t xml:space="preserve"> </w:t>
      </w:r>
    </w:p>
    <w:p w:rsidR="0095638F" w:rsidRDefault="0095638F" w:rsidP="0095638F">
      <w:pPr>
        <w:rPr>
          <w:sz w:val="20"/>
          <w:szCs w:val="20"/>
        </w:rPr>
      </w:pPr>
    </w:p>
    <w:p w:rsidR="0095638F" w:rsidRPr="0095638F" w:rsidRDefault="0095638F" w:rsidP="0095638F">
      <w:pPr>
        <w:rPr>
          <w:sz w:val="20"/>
          <w:szCs w:val="20"/>
        </w:rPr>
      </w:pPr>
      <w:r w:rsidRPr="0095638F">
        <w:rPr>
          <w:rFonts w:ascii="Times New Roman" w:eastAsia="Times New Roman" w:hAnsi="Times New Roman" w:cs="Times New Roman"/>
          <w:b/>
          <w:bCs/>
          <w:lang w:eastAsia="hu-HU"/>
        </w:rPr>
        <w:t>Részszakképesítést nyújtó képzés általános iskolai és dobbantó programos végzettséggel rendelkezőknek</w:t>
      </w:r>
    </w:p>
    <w:p w:rsidR="0095638F" w:rsidRP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5638F" w:rsidRP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638F">
        <w:rPr>
          <w:rFonts w:ascii="Times New Roman" w:eastAsia="Times New Roman" w:hAnsi="Times New Roman" w:cs="Times New Roman"/>
          <w:b/>
          <w:bCs/>
          <w:lang w:eastAsia="hu-HU"/>
        </w:rPr>
        <w:t xml:space="preserve">Környezetvédelem és vízügy (14.) ágazat, </w:t>
      </w:r>
    </w:p>
    <w:p w:rsidR="0095638F" w:rsidRP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638F">
        <w:rPr>
          <w:rFonts w:ascii="Times New Roman" w:eastAsia="Times New Roman" w:hAnsi="Times New Roman" w:cs="Times New Roman"/>
          <w:bCs/>
          <w:lang w:eastAsia="hu-HU"/>
        </w:rPr>
        <w:t>Hulladékfeldolgozó munkatárs (4 0712 14 01) szakmához kapcsolódó</w:t>
      </w:r>
    </w:p>
    <w:p w:rsidR="0095638F" w:rsidRPr="0095638F" w:rsidRDefault="0095638F" w:rsidP="0095638F">
      <w:pPr>
        <w:tabs>
          <w:tab w:val="num" w:pos="102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638F">
        <w:rPr>
          <w:rFonts w:ascii="Times New Roman" w:eastAsia="Times New Roman" w:hAnsi="Times New Roman" w:cs="Times New Roman"/>
          <w:b/>
          <w:bCs/>
          <w:lang w:eastAsia="hu-HU"/>
        </w:rPr>
        <w:t>Hulladékválogató és –feldolgozó részszakképesítés</w:t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685"/>
        <w:gridCol w:w="2461"/>
      </w:tblGrid>
      <w:tr w:rsidR="0095638F" w:rsidRPr="0095638F" w:rsidTr="0095638F">
        <w:trPr>
          <w:trHeight w:val="34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proofErr w:type="gramStart"/>
            <w:r w:rsidRPr="0095638F">
              <w:rPr>
                <w:rFonts w:ascii="Times New Roman" w:eastAsia="Times New Roman" w:hAnsi="Times New Roman" w:cs="Calibri"/>
                <w:lang w:eastAsia="hu-HU"/>
              </w:rPr>
              <w:t>Témakör(</w:t>
            </w:r>
            <w:proofErr w:type="spellStart"/>
            <w:proofErr w:type="gramEnd"/>
            <w:r w:rsidRPr="0095638F">
              <w:rPr>
                <w:rFonts w:ascii="Times New Roman" w:eastAsia="Times New Roman" w:hAnsi="Times New Roman" w:cs="Calibri"/>
                <w:lang w:eastAsia="hu-HU"/>
              </w:rPr>
              <w:t>ök</w:t>
            </w:r>
            <w:proofErr w:type="spellEnd"/>
            <w:r w:rsidRPr="0095638F">
              <w:rPr>
                <w:rFonts w:ascii="Times New Roman" w:eastAsia="Times New Roman" w:hAnsi="Times New Roman" w:cs="Calibri"/>
                <w:lang w:eastAsia="hu-HU"/>
              </w:rPr>
              <w:t>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lang w:eastAsia="hu-HU"/>
              </w:rPr>
              <w:t>Foglalkozás (tantárgy) neve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Műhelyiskola/</w:t>
            </w:r>
          </w:p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 xml:space="preserve">9. évfolyam 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Közismereti tantárgyak összesen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0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proofErr w:type="gramStart"/>
            <w:r w:rsidRPr="0095638F">
              <w:rPr>
                <w:rFonts w:ascii="Times New Roman" w:eastAsia="Times New Roman" w:hAnsi="Times New Roman" w:cs="Calibri"/>
                <w:lang w:eastAsia="hu-HU"/>
              </w:rPr>
              <w:t>Témakör(</w:t>
            </w:r>
            <w:proofErr w:type="spellStart"/>
            <w:proofErr w:type="gramEnd"/>
            <w:r w:rsidRPr="0095638F">
              <w:rPr>
                <w:rFonts w:ascii="Times New Roman" w:eastAsia="Times New Roman" w:hAnsi="Times New Roman" w:cs="Calibri"/>
                <w:lang w:eastAsia="hu-HU"/>
              </w:rPr>
              <w:t>ök</w:t>
            </w:r>
            <w:proofErr w:type="spellEnd"/>
            <w:r w:rsidRPr="0095638F">
              <w:rPr>
                <w:rFonts w:ascii="Times New Roman" w:eastAsia="Times New Roman" w:hAnsi="Times New Roman" w:cs="Calibri"/>
                <w:lang w:eastAsia="hu-H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lang w:eastAsia="hu-HU"/>
              </w:rPr>
              <w:t>Tantárgy neve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lang w:eastAsia="hu-HU"/>
              </w:rPr>
              <w:t>Hulladékválogatás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5</w:t>
            </w:r>
          </w:p>
        </w:tc>
      </w:tr>
      <w:tr w:rsidR="0095638F" w:rsidRPr="0095638F" w:rsidTr="0095638F">
        <w:trPr>
          <w:trHeight w:val="298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38F" w:rsidRPr="0095638F" w:rsidRDefault="0095638F" w:rsidP="0095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8F">
              <w:rPr>
                <w:rFonts w:ascii="Times New Roman" w:hAnsi="Times New Roman" w:cs="Times New Roman"/>
                <w:color w:val="000000"/>
              </w:rPr>
              <w:t>Válogatási alapismeretek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(3)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38F" w:rsidRPr="0095638F" w:rsidRDefault="0095638F" w:rsidP="0095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8F">
              <w:rPr>
                <w:rFonts w:ascii="Times New Roman" w:hAnsi="Times New Roman" w:cs="Times New Roman"/>
                <w:color w:val="000000"/>
              </w:rPr>
              <w:t>Hulladékfajták anyagismerete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(2)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Hulladékfeldolgozás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6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38F" w:rsidRPr="0095638F" w:rsidRDefault="0095638F" w:rsidP="0095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8F">
              <w:rPr>
                <w:rFonts w:ascii="Times New Roman" w:hAnsi="Times New Roman" w:cs="Times New Roman"/>
                <w:color w:val="000000"/>
              </w:rPr>
              <w:t xml:space="preserve">Anyagmozgatás és eszközei 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(2)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F" w:rsidRPr="0095638F" w:rsidRDefault="0095638F" w:rsidP="0095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8F">
              <w:rPr>
                <w:rFonts w:ascii="Times New Roman" w:hAnsi="Times New Roman" w:cs="Times New Roman"/>
                <w:color w:val="000000"/>
              </w:rPr>
              <w:t xml:space="preserve">Válogatómű berendezései 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(2)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5638F" w:rsidRPr="0095638F" w:rsidRDefault="0095638F" w:rsidP="0095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8F">
              <w:rPr>
                <w:rFonts w:ascii="Times New Roman" w:hAnsi="Times New Roman" w:cs="Times New Roman"/>
                <w:color w:val="000000"/>
              </w:rPr>
              <w:t xml:space="preserve">Válogatás gépei 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i/>
                <w:lang w:eastAsia="hu-HU"/>
              </w:rPr>
              <w:t>(2)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lang w:eastAsia="hu-HU"/>
              </w:rPr>
              <w:t>Munkavállalói ismeretek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1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 xml:space="preserve">Szakmai elméleti és gyakorlati foglalkozás összesen 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12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Mentori foglalkozás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Mentori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lang w:eastAsia="hu-HU"/>
              </w:rPr>
              <w:t>1</w:t>
            </w:r>
            <w:r>
              <w:rPr>
                <w:rFonts w:ascii="Times New Roman" w:eastAsia="Times New Roman" w:hAnsi="Times New Roman" w:cs="Calibri"/>
                <w:lang w:eastAsia="hu-HU"/>
              </w:rPr>
              <w:t>3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>
              <w:rPr>
                <w:rFonts w:ascii="Times New Roman" w:eastAsia="Times New Roman" w:hAnsi="Times New Roman" w:cs="Calibri"/>
                <w:lang w:eastAsia="hu-HU"/>
              </w:rPr>
              <w:t>Közismereti felkészítő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Általános felkészítő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hu-HU"/>
              </w:rPr>
            </w:pPr>
            <w:r>
              <w:rPr>
                <w:rFonts w:ascii="Times New Roman" w:eastAsia="Times New Roman" w:hAnsi="Times New Roman" w:cs="Calibri"/>
                <w:bCs/>
                <w:lang w:eastAsia="hu-HU"/>
              </w:rPr>
              <w:t>5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Mentori foglalkozás összesen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18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Rendelkezésre álló órakeret/hét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</w:p>
        </w:tc>
      </w:tr>
      <w:tr w:rsidR="0095638F" w:rsidRPr="0095638F" w:rsidTr="0095638F">
        <w:trPr>
          <w:trHeight w:val="340"/>
        </w:trPr>
        <w:tc>
          <w:tcPr>
            <w:tcW w:w="629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8F" w:rsidRPr="0095638F" w:rsidRDefault="0095638F" w:rsidP="009563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Tanítási hetek száma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34</w:t>
            </w:r>
          </w:p>
        </w:tc>
      </w:tr>
      <w:tr w:rsidR="0095638F" w:rsidRPr="0095638F" w:rsidTr="0095638F">
        <w:trPr>
          <w:trHeight w:val="34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 xml:space="preserve">Összesen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472C4" w:themeFill="accent5"/>
            <w:noWrap/>
            <w:vAlign w:val="bottom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Összefüggő szakmai gyakorlat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:rsidR="0095638F" w:rsidRPr="0095638F" w:rsidRDefault="0095638F" w:rsidP="00956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95638F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0</w:t>
            </w:r>
          </w:p>
        </w:tc>
      </w:tr>
    </w:tbl>
    <w:p w:rsidR="0095638F" w:rsidRPr="0095638F" w:rsidRDefault="00961817" w:rsidP="0095638F">
      <w:pPr>
        <w:rPr>
          <w:sz w:val="28"/>
          <w:szCs w:val="28"/>
        </w:rPr>
      </w:pPr>
      <w:hyperlink r:id="rId10" w:history="1">
        <w:r w:rsidR="0095638F" w:rsidRPr="0095638F">
          <w:rPr>
            <w:color w:val="0563C1" w:themeColor="hyperlink"/>
            <w:sz w:val="20"/>
            <w:szCs w:val="20"/>
            <w:u w:val="single"/>
          </w:rPr>
          <w:t>https://api.ikk.hu/storage/uploads/files/ptt_kornyezetvedelem_hulladekfeldolgozo_munkatars_2020pdf-1597240781423.pdf</w:t>
        </w:r>
      </w:hyperlink>
    </w:p>
    <w:p w:rsidR="0095638F" w:rsidRPr="002227B5" w:rsidRDefault="0095638F">
      <w:pPr>
        <w:rPr>
          <w:rFonts w:ascii="Times New Roman" w:hAnsi="Times New Roman" w:cs="Times New Roman"/>
          <w:sz w:val="24"/>
          <w:szCs w:val="24"/>
        </w:rPr>
      </w:pPr>
    </w:p>
    <w:p w:rsidR="008D07ED" w:rsidRPr="002227B5" w:rsidRDefault="00E5773E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Toc143806550"/>
      <w:r w:rsidRPr="002227B5">
        <w:rPr>
          <w:rFonts w:ascii="Times New Roman" w:hAnsi="Times New Roman" w:cs="Times New Roman"/>
          <w:b/>
          <w:i/>
          <w:sz w:val="28"/>
          <w:szCs w:val="28"/>
        </w:rPr>
        <w:t>Rugalma</w:t>
      </w:r>
      <w:r w:rsidR="008C6349" w:rsidRPr="002227B5">
        <w:rPr>
          <w:rFonts w:ascii="Times New Roman" w:hAnsi="Times New Roman" w:cs="Times New Roman"/>
          <w:b/>
          <w:i/>
          <w:sz w:val="28"/>
          <w:szCs w:val="28"/>
        </w:rPr>
        <w:t>s oktatásszervezés</w:t>
      </w:r>
      <w:bookmarkEnd w:id="6"/>
    </w:p>
    <w:p w:rsidR="008D07ED" w:rsidRPr="00D25523" w:rsidRDefault="008D07ED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>Osz</w:t>
      </w:r>
      <w:r w:rsidR="00C52F70">
        <w:rPr>
          <w:rFonts w:ascii="Times New Roman" w:eastAsia="Times New Roman" w:hAnsi="Times New Roman" w:cs="Times New Roman"/>
          <w:color w:val="313011"/>
          <w:lang w:eastAsia="hu-HU"/>
        </w:rPr>
        <w:t xml:space="preserve">tályaink kiscsoportos </w:t>
      </w: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>tanulói létszámmal működnek, melyeket a felzárkóztatás terén tapasztalt</w:t>
      </w:r>
      <w:r w:rsidR="00846E7E">
        <w:rPr>
          <w:rFonts w:ascii="Times New Roman" w:eastAsia="Times New Roman" w:hAnsi="Times New Roman" w:cs="Times New Roman"/>
          <w:color w:val="313011"/>
          <w:lang w:eastAsia="hu-HU"/>
        </w:rPr>
        <w:t xml:space="preserve"> </w:t>
      </w:r>
      <w:r w:rsidRPr="00D25523">
        <w:rPr>
          <w:rFonts w:ascii="Times New Roman" w:eastAsia="Times New Roman" w:hAnsi="Times New Roman" w:cs="Times New Roman"/>
          <w:color w:val="313011"/>
          <w:lang w:eastAsia="hu-HU"/>
        </w:rPr>
        <w:t>oktatóink vezetnek.</w:t>
      </w:r>
    </w:p>
    <w:p w:rsidR="008D07ED" w:rsidRPr="00D25523" w:rsidRDefault="008D07ED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lastRenderedPageBreak/>
        <w:t>A fejlődési tervben kitűzött kulcskompetencia-fejlesztési célok elérése, valamint a szakmai team javaslatára és az oktatói testület egyetértése esetén a 3-24 hónap</w:t>
      </w:r>
      <w:r w:rsidR="00806205">
        <w:rPr>
          <w:rFonts w:ascii="Times New Roman" w:hAnsi="Times New Roman" w:cs="Times New Roman"/>
        </w:rPr>
        <w:t>ig tartó</w:t>
      </w:r>
      <w:r w:rsidRPr="00D25523">
        <w:rPr>
          <w:rFonts w:ascii="Times New Roman" w:hAnsi="Times New Roman" w:cs="Times New Roman"/>
        </w:rPr>
        <w:t xml:space="preserve"> Dobbantó programból a tanulók Műhelyiskolába </w:t>
      </w:r>
      <w:r w:rsidR="00806205" w:rsidRPr="00D25523">
        <w:rPr>
          <w:rFonts w:ascii="Times New Roman" w:hAnsi="Times New Roman" w:cs="Times New Roman"/>
        </w:rPr>
        <w:t xml:space="preserve">léphetnek </w:t>
      </w:r>
      <w:r w:rsidRPr="00D25523">
        <w:rPr>
          <w:rFonts w:ascii="Times New Roman" w:hAnsi="Times New Roman" w:cs="Times New Roman"/>
        </w:rPr>
        <w:t>tovább.</w:t>
      </w:r>
      <w:r w:rsidR="00846E7E">
        <w:rPr>
          <w:rFonts w:ascii="Times New Roman" w:hAnsi="Times New Roman" w:cs="Times New Roman"/>
        </w:rPr>
        <w:t xml:space="preserve"> A képzésnek nem célja, és a </w:t>
      </w:r>
      <w:proofErr w:type="spellStart"/>
      <w:r w:rsidR="00846E7E">
        <w:rPr>
          <w:rFonts w:ascii="Times New Roman" w:hAnsi="Times New Roman" w:cs="Times New Roman"/>
        </w:rPr>
        <w:t>továbblépésnek</w:t>
      </w:r>
      <w:proofErr w:type="spellEnd"/>
      <w:r w:rsidR="00846E7E">
        <w:rPr>
          <w:rFonts w:ascii="Times New Roman" w:hAnsi="Times New Roman" w:cs="Times New Roman"/>
        </w:rPr>
        <w:t xml:space="preserve"> nem feltétele, hogy a tanévekre tervezett óraszámokat a tanulók maradéktalanul lehallgassák és abszolválják. A képzésbe a tanév során bármikor be lehet lépni, és onnan a kimeneti feltételek teljesítése esetén a tanuló a tetszés szerinti Műhelyiskolába lép tovább.</w:t>
      </w:r>
    </w:p>
    <w:p w:rsidR="008C6349" w:rsidRPr="00D25523" w:rsidRDefault="00884DCE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Alapvető oktatás</w:t>
      </w:r>
      <w:r w:rsidR="009325BA" w:rsidRPr="00D25523">
        <w:rPr>
          <w:rFonts w:ascii="Times New Roman" w:hAnsi="Times New Roman" w:cs="Times New Roman"/>
        </w:rPr>
        <w:t xml:space="preserve">szervezési esetben </w:t>
      </w:r>
      <w:r w:rsidRPr="00D25523">
        <w:rPr>
          <w:rFonts w:ascii="Times New Roman" w:hAnsi="Times New Roman" w:cs="Times New Roman"/>
        </w:rPr>
        <w:t xml:space="preserve">a </w:t>
      </w:r>
      <w:r w:rsidR="008D07ED" w:rsidRPr="00D25523">
        <w:rPr>
          <w:rFonts w:ascii="Times New Roman" w:hAnsi="Times New Roman" w:cs="Times New Roman"/>
        </w:rPr>
        <w:t>36 hét</w:t>
      </w:r>
      <w:r w:rsidRPr="00D25523">
        <w:rPr>
          <w:rFonts w:ascii="Times New Roman" w:hAnsi="Times New Roman" w:cs="Times New Roman"/>
        </w:rPr>
        <w:t xml:space="preserve">ből álló tanévben </w:t>
      </w:r>
      <w:r w:rsidR="008D07ED" w:rsidRPr="00D25523">
        <w:rPr>
          <w:rFonts w:ascii="Times New Roman" w:hAnsi="Times New Roman" w:cs="Times New Roman"/>
        </w:rPr>
        <w:t>108</w:t>
      </w:r>
      <w:r w:rsidR="008C6349" w:rsidRPr="00D25523">
        <w:rPr>
          <w:rFonts w:ascii="Times New Roman" w:hAnsi="Times New Roman" w:cs="Times New Roman"/>
        </w:rPr>
        <w:t>0 ór</w:t>
      </w:r>
      <w:r w:rsidRPr="00D25523">
        <w:rPr>
          <w:rFonts w:ascii="Times New Roman" w:hAnsi="Times New Roman" w:cs="Times New Roman"/>
        </w:rPr>
        <w:t xml:space="preserve">a foglalkozást biztosítunk a tanulóknak. A foglalkozások 66%-a kompetenciafejlesztő kontaktóra, </w:t>
      </w:r>
      <w:r w:rsidR="009325BA" w:rsidRPr="00D25523">
        <w:rPr>
          <w:rFonts w:ascii="Times New Roman" w:hAnsi="Times New Roman" w:cs="Times New Roman"/>
        </w:rPr>
        <w:t>egyharmada</w:t>
      </w:r>
      <w:r w:rsidRPr="00D25523">
        <w:rPr>
          <w:rFonts w:ascii="Times New Roman" w:hAnsi="Times New Roman" w:cs="Times New Roman"/>
        </w:rPr>
        <w:t xml:space="preserve"> mentori foglalkozás.</w:t>
      </w:r>
    </w:p>
    <w:p w:rsidR="008C6349" w:rsidRPr="00D25523" w:rsidRDefault="009325BA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 vidéki agglomerációból bejáró t</w:t>
      </w:r>
      <w:r w:rsidR="008C6349" w:rsidRPr="00D25523">
        <w:rPr>
          <w:rFonts w:ascii="Times New Roman" w:hAnsi="Times New Roman" w:cs="Times New Roman"/>
        </w:rPr>
        <w:t>anulói igényekhez</w:t>
      </w:r>
      <w:r w:rsidRPr="00D25523">
        <w:rPr>
          <w:rFonts w:ascii="Times New Roman" w:hAnsi="Times New Roman" w:cs="Times New Roman"/>
        </w:rPr>
        <w:t>, illetve diákmunka vállalásához jobban illeszkedő</w:t>
      </w:r>
      <w:r w:rsidR="008C6349" w:rsidRPr="00D25523">
        <w:rPr>
          <w:rFonts w:ascii="Times New Roman" w:hAnsi="Times New Roman" w:cs="Times New Roman"/>
        </w:rPr>
        <w:t xml:space="preserve"> </w:t>
      </w:r>
      <w:r w:rsidR="008C6349" w:rsidRPr="009767E7">
        <w:rPr>
          <w:rFonts w:ascii="Times New Roman" w:hAnsi="Times New Roman" w:cs="Times New Roman"/>
          <w:u w:val="single"/>
        </w:rPr>
        <w:t>délután</w:t>
      </w:r>
      <w:r w:rsidRPr="009767E7">
        <w:rPr>
          <w:rFonts w:ascii="Times New Roman" w:hAnsi="Times New Roman" w:cs="Times New Roman"/>
          <w:u w:val="single"/>
        </w:rPr>
        <w:t>i munkarendben</w:t>
      </w:r>
      <w:r w:rsidRPr="00D25523">
        <w:rPr>
          <w:rFonts w:ascii="Times New Roman" w:hAnsi="Times New Roman" w:cs="Times New Roman"/>
        </w:rPr>
        <w:t xml:space="preserve"> dolgozunk</w:t>
      </w:r>
      <w:r w:rsidR="008C6349" w:rsidRPr="00D25523">
        <w:rPr>
          <w:rFonts w:ascii="Times New Roman" w:hAnsi="Times New Roman" w:cs="Times New Roman"/>
        </w:rPr>
        <w:t>.</w:t>
      </w:r>
    </w:p>
    <w:p w:rsidR="00DF4CD2" w:rsidRPr="00D25523" w:rsidRDefault="009325BA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 kompetenciafejlesztő foglalkozásokat egy tömbbe igyekszünk lerakni</w:t>
      </w:r>
      <w:r w:rsidR="009A0C7E">
        <w:rPr>
          <w:rFonts w:ascii="Times New Roman" w:hAnsi="Times New Roman" w:cs="Times New Roman"/>
        </w:rPr>
        <w:t xml:space="preserve"> annak érdekében, </w:t>
      </w:r>
      <w:r w:rsidRPr="00D25523">
        <w:rPr>
          <w:rFonts w:ascii="Times New Roman" w:hAnsi="Times New Roman" w:cs="Times New Roman"/>
        </w:rPr>
        <w:t xml:space="preserve">hogy a </w:t>
      </w:r>
      <w:proofErr w:type="gramStart"/>
      <w:r w:rsidRPr="00D25523">
        <w:rPr>
          <w:rFonts w:ascii="Times New Roman" w:hAnsi="Times New Roman" w:cs="Times New Roman"/>
        </w:rPr>
        <w:t>projekttervek</w:t>
      </w:r>
      <w:proofErr w:type="gramEnd"/>
      <w:r w:rsidRPr="00D25523">
        <w:rPr>
          <w:rFonts w:ascii="Times New Roman" w:hAnsi="Times New Roman" w:cs="Times New Roman"/>
        </w:rPr>
        <w:t xml:space="preserve"> kivitelezhetők maradjanak, és a </w:t>
      </w:r>
      <w:proofErr w:type="spellStart"/>
      <w:r w:rsidRPr="00D25523">
        <w:rPr>
          <w:rFonts w:ascii="Times New Roman" w:hAnsi="Times New Roman" w:cs="Times New Roman"/>
        </w:rPr>
        <w:t>tantermi</w:t>
      </w:r>
      <w:proofErr w:type="spellEnd"/>
      <w:r w:rsidRPr="00D25523">
        <w:rPr>
          <w:rFonts w:ascii="Times New Roman" w:hAnsi="Times New Roman" w:cs="Times New Roman"/>
        </w:rPr>
        <w:t xml:space="preserve"> foglalkozások más programokkal, külső helyszíni foglalkozásokkal </w:t>
      </w:r>
      <w:proofErr w:type="spellStart"/>
      <w:r w:rsidRPr="00D25523">
        <w:rPr>
          <w:rFonts w:ascii="Times New Roman" w:hAnsi="Times New Roman" w:cs="Times New Roman"/>
        </w:rPr>
        <w:t>kiválthatóak</w:t>
      </w:r>
      <w:proofErr w:type="spellEnd"/>
      <w:r w:rsidRPr="00D25523">
        <w:rPr>
          <w:rFonts w:ascii="Times New Roman" w:hAnsi="Times New Roman" w:cs="Times New Roman"/>
        </w:rPr>
        <w:t xml:space="preserve"> legyenek. A kompetenciafejlesztő foglalkozások időpontjai így adottak, ám a mentori foglalkozások időpontjai a mentor és a mentorált egyéni megállapodásától függnek. Ezek a megbeszélések történhetnek a foglalkozások előtt és után</w:t>
      </w:r>
      <w:r w:rsidR="00DF4CD2">
        <w:rPr>
          <w:rFonts w:ascii="Times New Roman" w:hAnsi="Times New Roman" w:cs="Times New Roman"/>
        </w:rPr>
        <w:t xml:space="preserve"> is, az egyénizés feladatának </w:t>
      </w:r>
      <w:r w:rsidRPr="00D25523">
        <w:rPr>
          <w:rFonts w:ascii="Times New Roman" w:hAnsi="Times New Roman" w:cs="Times New Roman"/>
        </w:rPr>
        <w:t>teljesítése</w:t>
      </w:r>
      <w:r w:rsidR="008A1CD1" w:rsidRPr="00D25523">
        <w:rPr>
          <w:rFonts w:ascii="Times New Roman" w:hAnsi="Times New Roman" w:cs="Times New Roman"/>
        </w:rPr>
        <w:t xml:space="preserve"> a tanuló különleges igényeinek megfelelően más időpontokban is történhet.</w:t>
      </w:r>
      <w:r w:rsidR="00846E7E">
        <w:rPr>
          <w:rFonts w:ascii="Times New Roman" w:hAnsi="Times New Roman" w:cs="Times New Roman"/>
        </w:rPr>
        <w:t xml:space="preserve"> A foglakozások helyszínét, idejét</w:t>
      </w:r>
      <w:r w:rsidR="00CA2BDA">
        <w:rPr>
          <w:rFonts w:ascii="Times New Roman" w:hAnsi="Times New Roman" w:cs="Times New Roman"/>
        </w:rPr>
        <w:t xml:space="preserve"> a mentoroknak</w:t>
      </w:r>
      <w:r w:rsidR="00846E7E">
        <w:rPr>
          <w:rFonts w:ascii="Times New Roman" w:hAnsi="Times New Roman" w:cs="Times New Roman"/>
        </w:rPr>
        <w:t xml:space="preserve"> rögzíteni szükséges.</w:t>
      </w:r>
    </w:p>
    <w:p w:rsidR="008A1CD1" w:rsidRPr="00D25523" w:rsidRDefault="008A1CD1" w:rsidP="00D25523">
      <w:pPr>
        <w:spacing w:line="360" w:lineRule="auto"/>
        <w:rPr>
          <w:rFonts w:ascii="Times New Roman" w:hAnsi="Times New Roman" w:cs="Times New Roman"/>
        </w:rPr>
      </w:pPr>
    </w:p>
    <w:p w:rsidR="008A1CD1" w:rsidRPr="00D25523" w:rsidRDefault="008A1CD1" w:rsidP="008C6349">
      <w:pPr>
        <w:rPr>
          <w:rFonts w:ascii="Times New Roman" w:hAnsi="Times New Roman" w:cs="Times New Roman"/>
          <w:i/>
        </w:rPr>
      </w:pPr>
      <w:r w:rsidRPr="00D25523">
        <w:rPr>
          <w:rFonts w:ascii="Times New Roman" w:hAnsi="Times New Roman" w:cs="Times New Roman"/>
          <w:i/>
        </w:rPr>
        <w:t>Javaslatok az órarend elkészítéséhez</w:t>
      </w:r>
      <w:r w:rsidR="0095638F">
        <w:rPr>
          <w:rFonts w:ascii="Times New Roman" w:hAnsi="Times New Roman" w:cs="Times New Roman"/>
          <w:i/>
        </w:rPr>
        <w:t xml:space="preserve"> Dobbantóban:</w:t>
      </w:r>
    </w:p>
    <w:p w:rsidR="007F362F" w:rsidRPr="00D25523" w:rsidRDefault="008C6349">
      <w:pPr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Foglalkozási mintaterv</w:t>
      </w:r>
      <w:r w:rsidR="00337E48" w:rsidRPr="00D25523">
        <w:rPr>
          <w:rFonts w:ascii="Times New Roman" w:hAnsi="Times New Roman" w:cs="Times New Roman"/>
        </w:rPr>
        <w:t xml:space="preserve"> 1</w:t>
      </w:r>
      <w:proofErr w:type="gramStart"/>
      <w:r w:rsidR="00337E48" w:rsidRPr="00D25523">
        <w:rPr>
          <w:rFonts w:ascii="Times New Roman" w:hAnsi="Times New Roman" w:cs="Times New Roman"/>
        </w:rPr>
        <w:t>.</w:t>
      </w:r>
      <w:r w:rsidRPr="00D25523">
        <w:rPr>
          <w:rFonts w:ascii="Times New Roman" w:hAnsi="Times New Roman" w:cs="Times New Roman"/>
        </w:rPr>
        <w:t>: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E546E" w:rsidRPr="00D25523" w:rsidTr="009E546E"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8C6349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foglalkozás jellege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8C6349" w:rsidRPr="00D25523" w:rsidRDefault="008C6349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hétfő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8C6349" w:rsidRPr="00D25523" w:rsidRDefault="008C6349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kedd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8C6349" w:rsidRPr="00D25523" w:rsidRDefault="008C6349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szerda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:rsidR="008C6349" w:rsidRPr="00D25523" w:rsidRDefault="008C6349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csütörtök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:rsidR="008C6349" w:rsidRPr="00D25523" w:rsidRDefault="008C6349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péntek</w:t>
            </w:r>
          </w:p>
        </w:tc>
      </w:tr>
      <w:tr w:rsidR="009E546E" w:rsidRPr="00D25523" w:rsidTr="009E546E">
        <w:trPr>
          <w:trHeight w:val="376"/>
        </w:trPr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1. egyéni foglalkozás</w:t>
            </w:r>
          </w:p>
        </w:tc>
        <w:tc>
          <w:tcPr>
            <w:tcW w:w="7552" w:type="dxa"/>
            <w:gridSpan w:val="5"/>
            <w:vMerge w:val="restart"/>
            <w:shd w:val="clear" w:color="auto" w:fill="FFC000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Mentori</w:t>
            </w:r>
          </w:p>
        </w:tc>
      </w:tr>
      <w:tr w:rsidR="009E546E" w:rsidRPr="00D25523" w:rsidTr="009E546E">
        <w:trPr>
          <w:trHeight w:val="376"/>
        </w:trPr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2. egyéni foglalkozás</w:t>
            </w:r>
          </w:p>
        </w:tc>
        <w:tc>
          <w:tcPr>
            <w:tcW w:w="7552" w:type="dxa"/>
            <w:gridSpan w:val="5"/>
            <w:vMerge/>
            <w:shd w:val="clear" w:color="auto" w:fill="FFC000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</w:p>
        </w:tc>
      </w:tr>
      <w:tr w:rsidR="009E546E" w:rsidRPr="00D25523" w:rsidTr="009E546E"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szabad</w:t>
            </w:r>
            <w:r w:rsidR="009E546E" w:rsidRPr="00D25523">
              <w:rPr>
                <w:sz w:val="22"/>
                <w:szCs w:val="22"/>
              </w:rPr>
              <w:t xml:space="preserve"> foglalkozás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 bemelegítés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 bemelegítés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 bemelegítés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 bemelegítés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</w:t>
            </w:r>
          </w:p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bemelegítés</w:t>
            </w:r>
          </w:p>
        </w:tc>
      </w:tr>
      <w:tr w:rsidR="009E546E" w:rsidRPr="00D25523" w:rsidTr="009E546E"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1</w:t>
            </w:r>
            <w:r w:rsidR="009E546E" w:rsidRPr="00D25523">
              <w:rPr>
                <w:sz w:val="22"/>
                <w:szCs w:val="22"/>
              </w:rPr>
              <w:t>. kötött foglalkozás</w:t>
            </w:r>
          </w:p>
        </w:tc>
        <w:tc>
          <w:tcPr>
            <w:tcW w:w="1510" w:type="dxa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Lendület</w:t>
            </w:r>
          </w:p>
        </w:tc>
        <w:tc>
          <w:tcPr>
            <w:tcW w:w="1510" w:type="dxa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Külföldön</w:t>
            </w:r>
          </w:p>
        </w:tc>
        <w:tc>
          <w:tcPr>
            <w:tcW w:w="1510" w:type="dxa"/>
            <w:vAlign w:val="center"/>
          </w:tcPr>
          <w:p w:rsidR="009E546E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Lendület</w:t>
            </w:r>
          </w:p>
        </w:tc>
        <w:tc>
          <w:tcPr>
            <w:tcW w:w="1511" w:type="dxa"/>
            <w:vAlign w:val="center"/>
          </w:tcPr>
          <w:p w:rsidR="009E546E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Külföldön</w:t>
            </w:r>
          </w:p>
        </w:tc>
        <w:tc>
          <w:tcPr>
            <w:tcW w:w="1511" w:type="dxa"/>
            <w:vMerge w:val="restart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Felfedező</w:t>
            </w:r>
          </w:p>
        </w:tc>
      </w:tr>
      <w:tr w:rsidR="00337E48" w:rsidRPr="00D25523" w:rsidTr="00384FBF">
        <w:trPr>
          <w:trHeight w:val="286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2. kötött foglalkozás</w:t>
            </w:r>
          </w:p>
        </w:tc>
        <w:tc>
          <w:tcPr>
            <w:tcW w:w="1510" w:type="dxa"/>
            <w:vMerge w:val="restart"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Abrakadabra</w:t>
            </w:r>
          </w:p>
        </w:tc>
        <w:tc>
          <w:tcPr>
            <w:tcW w:w="1510" w:type="dxa"/>
            <w:vMerge w:val="restart"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Harmónia</w:t>
            </w:r>
          </w:p>
        </w:tc>
        <w:tc>
          <w:tcPr>
            <w:tcW w:w="1510" w:type="dxa"/>
            <w:vMerge w:val="restart"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Karma és út</w:t>
            </w:r>
          </w:p>
        </w:tc>
        <w:tc>
          <w:tcPr>
            <w:tcW w:w="1511" w:type="dxa"/>
            <w:vMerge w:val="restart"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Tér</w:t>
            </w:r>
            <w:r w:rsidR="0055217A" w:rsidRPr="00D25523">
              <w:rPr>
                <w:sz w:val="22"/>
                <w:szCs w:val="22"/>
              </w:rPr>
              <w:t>-</w:t>
            </w:r>
            <w:r w:rsidRPr="00D25523">
              <w:rPr>
                <w:sz w:val="22"/>
                <w:szCs w:val="22"/>
              </w:rPr>
              <w:t>Idő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</w:tr>
      <w:tr w:rsidR="00337E48" w:rsidRPr="00D25523" w:rsidTr="00384FBF">
        <w:trPr>
          <w:trHeight w:val="286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3. kötött foglalkozás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</w:tr>
      <w:tr w:rsidR="00337E48" w:rsidRPr="00D25523" w:rsidTr="009E546E"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4. kötött foglalkozás</w:t>
            </w:r>
          </w:p>
        </w:tc>
        <w:tc>
          <w:tcPr>
            <w:tcW w:w="1510" w:type="dxa"/>
            <w:vAlign w:val="center"/>
          </w:tcPr>
          <w:p w:rsidR="00337E48" w:rsidRPr="00D25523" w:rsidRDefault="0055217A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Közös</w:t>
            </w: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vAlign w:val="center"/>
          </w:tcPr>
          <w:p w:rsidR="00337E48" w:rsidRPr="00D25523" w:rsidRDefault="00337E48" w:rsidP="009E546E">
            <w:pPr>
              <w:jc w:val="center"/>
              <w:rPr>
                <w:sz w:val="22"/>
                <w:szCs w:val="22"/>
              </w:rPr>
            </w:pPr>
          </w:p>
        </w:tc>
      </w:tr>
      <w:tr w:rsidR="009E546E" w:rsidRPr="00D25523" w:rsidTr="009E546E">
        <w:trPr>
          <w:trHeight w:val="284"/>
        </w:trPr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 xml:space="preserve">3. egyéni foglalkozás </w:t>
            </w:r>
          </w:p>
        </w:tc>
        <w:tc>
          <w:tcPr>
            <w:tcW w:w="7552" w:type="dxa"/>
            <w:gridSpan w:val="5"/>
            <w:vMerge w:val="restart"/>
            <w:shd w:val="clear" w:color="auto" w:fill="FFC000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Mentori</w:t>
            </w:r>
          </w:p>
        </w:tc>
      </w:tr>
      <w:tr w:rsidR="009E546E" w:rsidRPr="00D25523" w:rsidTr="009E546E">
        <w:trPr>
          <w:trHeight w:val="284"/>
        </w:trPr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4. egyéni foglalkozás</w:t>
            </w:r>
          </w:p>
        </w:tc>
        <w:tc>
          <w:tcPr>
            <w:tcW w:w="7552" w:type="dxa"/>
            <w:gridSpan w:val="5"/>
            <w:vMerge/>
            <w:shd w:val="clear" w:color="auto" w:fill="FFC000"/>
            <w:vAlign w:val="center"/>
          </w:tcPr>
          <w:p w:rsidR="009E546E" w:rsidRPr="00D25523" w:rsidRDefault="009E546E" w:rsidP="009E54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6349" w:rsidRPr="00D25523" w:rsidRDefault="008C6349">
      <w:pPr>
        <w:rPr>
          <w:rFonts w:ascii="Times New Roman" w:hAnsi="Times New Roman" w:cs="Times New Roman"/>
        </w:rPr>
      </w:pPr>
    </w:p>
    <w:p w:rsidR="00337E48" w:rsidRPr="00D25523" w:rsidRDefault="00337E48" w:rsidP="00337E48">
      <w:pPr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lastRenderedPageBreak/>
        <w:t>Foglalkozási mintaterv 2</w:t>
      </w:r>
      <w:proofErr w:type="gramStart"/>
      <w:r w:rsidRPr="00D25523">
        <w:rPr>
          <w:rFonts w:ascii="Times New Roman" w:hAnsi="Times New Roman" w:cs="Times New Roman"/>
        </w:rPr>
        <w:t>.: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37E48" w:rsidRPr="00D25523" w:rsidTr="00384FBF"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foglalkozás jellege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hétfő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kedd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szerda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csütörtök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péntek</w:t>
            </w:r>
          </w:p>
        </w:tc>
      </w:tr>
      <w:tr w:rsidR="00337E48" w:rsidRPr="00D25523" w:rsidTr="00384FBF">
        <w:trPr>
          <w:trHeight w:val="376"/>
        </w:trPr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1. egyéni foglalkozás</w:t>
            </w:r>
          </w:p>
        </w:tc>
        <w:tc>
          <w:tcPr>
            <w:tcW w:w="7552" w:type="dxa"/>
            <w:gridSpan w:val="5"/>
            <w:shd w:val="clear" w:color="auto" w:fill="FFC000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Mentori</w:t>
            </w:r>
          </w:p>
        </w:tc>
      </w:tr>
      <w:tr w:rsidR="00337E48" w:rsidRPr="00D25523" w:rsidTr="00384FBF"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szabad foglalkozás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 bemelegítés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 bemelegítés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 bemelegítés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 bemelegítés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érkezés,</w:t>
            </w:r>
          </w:p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bemelegítés</w:t>
            </w:r>
          </w:p>
        </w:tc>
      </w:tr>
      <w:tr w:rsidR="00337E48" w:rsidRPr="00D25523" w:rsidTr="00384FBF"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1. kötött foglalkozás</w:t>
            </w:r>
          </w:p>
        </w:tc>
        <w:tc>
          <w:tcPr>
            <w:tcW w:w="1510" w:type="dxa"/>
            <w:vMerge w:val="restart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Abrakadabra</w:t>
            </w:r>
          </w:p>
        </w:tc>
        <w:tc>
          <w:tcPr>
            <w:tcW w:w="1510" w:type="dxa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Külföldön</w:t>
            </w:r>
          </w:p>
        </w:tc>
        <w:tc>
          <w:tcPr>
            <w:tcW w:w="1510" w:type="dxa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Külföldön</w:t>
            </w:r>
          </w:p>
        </w:tc>
        <w:tc>
          <w:tcPr>
            <w:tcW w:w="1511" w:type="dxa"/>
            <w:vMerge w:val="restart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Karma és út</w:t>
            </w:r>
          </w:p>
        </w:tc>
        <w:tc>
          <w:tcPr>
            <w:tcW w:w="1511" w:type="dxa"/>
            <w:vMerge w:val="restart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Felfedező</w:t>
            </w:r>
          </w:p>
        </w:tc>
      </w:tr>
      <w:tr w:rsidR="00337E48" w:rsidRPr="00D25523" w:rsidTr="00384FBF">
        <w:trPr>
          <w:trHeight w:val="286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2. kötött foglalkozás</w:t>
            </w: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Harmónia</w:t>
            </w:r>
          </w:p>
        </w:tc>
        <w:tc>
          <w:tcPr>
            <w:tcW w:w="1510" w:type="dxa"/>
            <w:vMerge w:val="restart"/>
            <w:vAlign w:val="center"/>
          </w:tcPr>
          <w:p w:rsidR="00337E48" w:rsidRPr="00D25523" w:rsidRDefault="0055217A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Tér-</w:t>
            </w:r>
            <w:r w:rsidR="00337E48" w:rsidRPr="00D25523">
              <w:rPr>
                <w:sz w:val="22"/>
                <w:szCs w:val="22"/>
              </w:rPr>
              <w:t>Idő</w:t>
            </w:r>
          </w:p>
        </w:tc>
        <w:tc>
          <w:tcPr>
            <w:tcW w:w="1511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</w:tr>
      <w:tr w:rsidR="00337E48" w:rsidRPr="00D25523" w:rsidTr="00384FBF">
        <w:trPr>
          <w:trHeight w:val="286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3. kötött foglalkozás</w:t>
            </w:r>
          </w:p>
        </w:tc>
        <w:tc>
          <w:tcPr>
            <w:tcW w:w="1510" w:type="dxa"/>
            <w:vMerge w:val="restart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Lendület</w:t>
            </w: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</w:tr>
      <w:tr w:rsidR="00337E48" w:rsidRPr="00D25523" w:rsidTr="00384FBF"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4. kötött foglalkozás</w:t>
            </w: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337E48" w:rsidRPr="00D25523" w:rsidRDefault="0055217A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Közös</w:t>
            </w:r>
          </w:p>
        </w:tc>
        <w:tc>
          <w:tcPr>
            <w:tcW w:w="1511" w:type="dxa"/>
            <w:vMerge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</w:tr>
      <w:tr w:rsidR="00337E48" w:rsidRPr="00D25523" w:rsidTr="00384FBF">
        <w:trPr>
          <w:trHeight w:val="284"/>
        </w:trPr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2. egyéni foglalkozás</w:t>
            </w:r>
          </w:p>
        </w:tc>
        <w:tc>
          <w:tcPr>
            <w:tcW w:w="7552" w:type="dxa"/>
            <w:gridSpan w:val="5"/>
            <w:vMerge w:val="restart"/>
            <w:shd w:val="clear" w:color="auto" w:fill="FFC000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Mentori</w:t>
            </w:r>
          </w:p>
        </w:tc>
      </w:tr>
      <w:tr w:rsidR="00337E48" w:rsidRPr="00D25523" w:rsidTr="00384FBF">
        <w:trPr>
          <w:trHeight w:val="284"/>
        </w:trPr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 xml:space="preserve">3. egyéni foglalkozás </w:t>
            </w:r>
          </w:p>
        </w:tc>
        <w:tc>
          <w:tcPr>
            <w:tcW w:w="7552" w:type="dxa"/>
            <w:gridSpan w:val="5"/>
            <w:vMerge/>
            <w:shd w:val="clear" w:color="auto" w:fill="FFC000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</w:tr>
      <w:tr w:rsidR="00337E48" w:rsidRPr="00D25523" w:rsidTr="00384FBF">
        <w:trPr>
          <w:trHeight w:val="284"/>
        </w:trPr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4. egyéni foglalkozás</w:t>
            </w:r>
          </w:p>
        </w:tc>
        <w:tc>
          <w:tcPr>
            <w:tcW w:w="7552" w:type="dxa"/>
            <w:gridSpan w:val="5"/>
            <w:vMerge/>
            <w:shd w:val="clear" w:color="auto" w:fill="FFC000"/>
            <w:vAlign w:val="center"/>
          </w:tcPr>
          <w:p w:rsidR="00337E48" w:rsidRPr="00D25523" w:rsidRDefault="00337E48" w:rsidP="00384F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7E48" w:rsidRDefault="00337E48">
      <w:pPr>
        <w:rPr>
          <w:rFonts w:ascii="Times New Roman" w:hAnsi="Times New Roman" w:cs="Times New Roman"/>
        </w:rPr>
      </w:pPr>
    </w:p>
    <w:p w:rsidR="0095638F" w:rsidRPr="00D25523" w:rsidRDefault="0095638F" w:rsidP="0095638F">
      <w:pPr>
        <w:rPr>
          <w:rFonts w:ascii="Times New Roman" w:hAnsi="Times New Roman" w:cs="Times New Roman"/>
          <w:i/>
        </w:rPr>
      </w:pPr>
      <w:r w:rsidRPr="00D25523">
        <w:rPr>
          <w:rFonts w:ascii="Times New Roman" w:hAnsi="Times New Roman" w:cs="Times New Roman"/>
          <w:i/>
        </w:rPr>
        <w:t>Javaslatok az órarend elkészítéséhez</w:t>
      </w:r>
      <w:r>
        <w:rPr>
          <w:rFonts w:ascii="Times New Roman" w:hAnsi="Times New Roman" w:cs="Times New Roman"/>
          <w:i/>
        </w:rPr>
        <w:t xml:space="preserve"> Műhelyiskolában:</w:t>
      </w:r>
    </w:p>
    <w:p w:rsidR="0095638F" w:rsidRPr="00C3657E" w:rsidRDefault="0095638F" w:rsidP="0095638F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C3657E">
        <w:rPr>
          <w:rFonts w:ascii="Times New Roman" w:hAnsi="Times New Roman" w:cs="Times New Roman"/>
        </w:rPr>
        <w:t>oglalkozási mintaterv: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511"/>
        <w:gridCol w:w="1389"/>
        <w:gridCol w:w="1451"/>
        <w:gridCol w:w="1451"/>
        <w:gridCol w:w="1451"/>
        <w:gridCol w:w="1451"/>
        <w:gridCol w:w="1358"/>
      </w:tblGrid>
      <w:tr w:rsidR="0095638F" w:rsidRPr="005F071B" w:rsidTr="0095638F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óra</w:t>
            </w:r>
          </w:p>
        </w:tc>
        <w:tc>
          <w:tcPr>
            <w:tcW w:w="1598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foglalkozás jellege</w:t>
            </w:r>
          </w:p>
        </w:tc>
        <w:tc>
          <w:tcPr>
            <w:tcW w:w="1376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hétfő</w:t>
            </w:r>
          </w:p>
        </w:tc>
        <w:tc>
          <w:tcPr>
            <w:tcW w:w="1376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kedd</w:t>
            </w:r>
          </w:p>
        </w:tc>
        <w:tc>
          <w:tcPr>
            <w:tcW w:w="1376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szerda</w:t>
            </w:r>
          </w:p>
        </w:tc>
        <w:tc>
          <w:tcPr>
            <w:tcW w:w="1377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csütörtök</w:t>
            </w:r>
          </w:p>
        </w:tc>
        <w:tc>
          <w:tcPr>
            <w:tcW w:w="1397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péntek</w:t>
            </w:r>
          </w:p>
        </w:tc>
      </w:tr>
      <w:tr w:rsidR="0095638F" w:rsidRPr="005F071B" w:rsidTr="0095638F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1.</w:t>
            </w:r>
          </w:p>
        </w:tc>
        <w:tc>
          <w:tcPr>
            <w:tcW w:w="1598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egyéni </w:t>
            </w:r>
            <w:r w:rsidRPr="005F071B">
              <w:rPr>
                <w:sz w:val="22"/>
                <w:szCs w:val="22"/>
              </w:rPr>
              <w:t>foglalkozás</w:t>
            </w:r>
          </w:p>
        </w:tc>
        <w:tc>
          <w:tcPr>
            <w:tcW w:w="1376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>, napi munkaterv elkészítése</w:t>
            </w:r>
          </w:p>
        </w:tc>
        <w:tc>
          <w:tcPr>
            <w:tcW w:w="1376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>, napi munkaterv elkészítése</w:t>
            </w:r>
            <w:r w:rsidRPr="005F07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>, napi munkaterv elkészítése</w:t>
            </w:r>
          </w:p>
        </w:tc>
        <w:tc>
          <w:tcPr>
            <w:tcW w:w="1377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>, napi munkaterv elkészítése</w:t>
            </w:r>
          </w:p>
        </w:tc>
        <w:tc>
          <w:tcPr>
            <w:tcW w:w="1397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a szakmai hét kiértékelése és reflexiója</w:t>
            </w:r>
          </w:p>
        </w:tc>
      </w:tr>
      <w:tr w:rsidR="0095638F" w:rsidRPr="005F071B" w:rsidTr="0095638F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2.</w:t>
            </w:r>
          </w:p>
        </w:tc>
        <w:tc>
          <w:tcPr>
            <w:tcW w:w="1598" w:type="dxa"/>
            <w:shd w:val="clear" w:color="auto" w:fill="D0CECE" w:themeFill="background2" w:themeFillShade="E6"/>
            <w:vAlign w:val="center"/>
          </w:tcPr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</w:p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1. kötött foglalkozás</w:t>
            </w:r>
          </w:p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nap, szakmai foglalkozások</w:t>
            </w:r>
          </w:p>
        </w:tc>
        <w:tc>
          <w:tcPr>
            <w:tcW w:w="1376" w:type="dxa"/>
            <w:vMerge w:val="restart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nap, szakmai foglalkozások</w:t>
            </w:r>
          </w:p>
        </w:tc>
        <w:tc>
          <w:tcPr>
            <w:tcW w:w="1376" w:type="dxa"/>
            <w:vMerge w:val="restart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nap, szakmai foglalkozások</w:t>
            </w:r>
          </w:p>
        </w:tc>
        <w:tc>
          <w:tcPr>
            <w:tcW w:w="1377" w:type="dxa"/>
            <w:vMerge w:val="restart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nap, szakmai foglalkozások</w:t>
            </w:r>
          </w:p>
        </w:tc>
        <w:tc>
          <w:tcPr>
            <w:tcW w:w="1397" w:type="dxa"/>
            <w:vMerge w:val="restart"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F26951">
              <w:rPr>
                <w:b/>
                <w:sz w:val="22"/>
                <w:szCs w:val="22"/>
              </w:rPr>
              <w:t>Dedikált közösségi nap</w:t>
            </w:r>
            <w:r>
              <w:rPr>
                <w:sz w:val="22"/>
                <w:szCs w:val="22"/>
              </w:rPr>
              <w:t xml:space="preserve"> az alapvető készségek fejlesztésére</w:t>
            </w:r>
          </w:p>
        </w:tc>
      </w:tr>
      <w:tr w:rsidR="0095638F" w:rsidRPr="005F071B" w:rsidTr="0095638F">
        <w:trPr>
          <w:trHeight w:val="286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3.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</w:p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2. kötött foglalkozás</w:t>
            </w:r>
          </w:p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</w:tr>
      <w:tr w:rsidR="0095638F" w:rsidRPr="005F071B" w:rsidTr="0095638F">
        <w:trPr>
          <w:trHeight w:val="286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4.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</w:p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3. kötött foglalkozás</w:t>
            </w:r>
          </w:p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</w:tr>
      <w:tr w:rsidR="0095638F" w:rsidRPr="005F071B" w:rsidTr="0095638F">
        <w:trPr>
          <w:trHeight w:val="284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5.</w:t>
            </w:r>
          </w:p>
        </w:tc>
        <w:tc>
          <w:tcPr>
            <w:tcW w:w="1598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2. egyéni foglalkozás</w:t>
            </w:r>
          </w:p>
        </w:tc>
        <w:tc>
          <w:tcPr>
            <w:tcW w:w="5505" w:type="dxa"/>
            <w:gridSpan w:val="4"/>
            <w:vMerge w:val="restart"/>
            <w:shd w:val="clear" w:color="auto" w:fill="FFC000"/>
            <w:vAlign w:val="center"/>
          </w:tcPr>
          <w:p w:rsidR="0095638F" w:rsidRPr="005F071B" w:rsidRDefault="0095638F" w:rsidP="0095638F">
            <w:pPr>
              <w:jc w:val="center"/>
            </w:pPr>
            <w:r w:rsidRPr="005F071B">
              <w:rPr>
                <w:sz w:val="22"/>
                <w:szCs w:val="22"/>
              </w:rPr>
              <w:t>Mentori</w:t>
            </w:r>
            <w:r>
              <w:rPr>
                <w:sz w:val="22"/>
                <w:szCs w:val="22"/>
              </w:rPr>
              <w:t xml:space="preserve"> foglalkozások</w:t>
            </w:r>
          </w:p>
        </w:tc>
        <w:tc>
          <w:tcPr>
            <w:tcW w:w="1397" w:type="dxa"/>
            <w:vMerge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</w:tr>
      <w:tr w:rsidR="0095638F" w:rsidRPr="005F071B" w:rsidTr="0095638F">
        <w:trPr>
          <w:trHeight w:val="284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6.</w:t>
            </w:r>
          </w:p>
        </w:tc>
        <w:tc>
          <w:tcPr>
            <w:tcW w:w="1598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 xml:space="preserve">3. egyéni foglalkozás </w:t>
            </w:r>
          </w:p>
        </w:tc>
        <w:tc>
          <w:tcPr>
            <w:tcW w:w="5505" w:type="dxa"/>
            <w:gridSpan w:val="4"/>
            <w:vMerge/>
            <w:shd w:val="clear" w:color="auto" w:fill="FFC000"/>
            <w:vAlign w:val="center"/>
          </w:tcPr>
          <w:p w:rsidR="0095638F" w:rsidRPr="005F071B" w:rsidRDefault="0095638F" w:rsidP="0095638F">
            <w:pPr>
              <w:jc w:val="center"/>
            </w:pPr>
          </w:p>
        </w:tc>
        <w:tc>
          <w:tcPr>
            <w:tcW w:w="1397" w:type="dxa"/>
            <w:vMerge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638F" w:rsidRPr="009D45BD" w:rsidRDefault="0095638F" w:rsidP="0095638F">
      <w:pPr>
        <w:rPr>
          <w:sz w:val="20"/>
          <w:szCs w:val="20"/>
        </w:rPr>
      </w:pPr>
    </w:p>
    <w:p w:rsidR="0095638F" w:rsidRPr="00C3657E" w:rsidRDefault="0095638F" w:rsidP="0095638F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C3657E">
        <w:rPr>
          <w:rFonts w:ascii="Times New Roman" w:hAnsi="Times New Roman" w:cs="Times New Roman"/>
        </w:rPr>
        <w:t>oglalkozási mintaterv: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99"/>
        <w:gridCol w:w="1340"/>
        <w:gridCol w:w="1467"/>
        <w:gridCol w:w="1451"/>
        <w:gridCol w:w="1451"/>
        <w:gridCol w:w="1403"/>
        <w:gridCol w:w="1451"/>
      </w:tblGrid>
      <w:tr w:rsidR="0095638F" w:rsidRPr="005F071B" w:rsidTr="0095638F">
        <w:tc>
          <w:tcPr>
            <w:tcW w:w="499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lastRenderedPageBreak/>
              <w:t>óra</w:t>
            </w:r>
          </w:p>
        </w:tc>
        <w:tc>
          <w:tcPr>
            <w:tcW w:w="1340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foglalkozás jellege</w:t>
            </w:r>
          </w:p>
        </w:tc>
        <w:tc>
          <w:tcPr>
            <w:tcW w:w="1467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hétfő</w:t>
            </w: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kedd</w:t>
            </w: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szerda</w:t>
            </w:r>
          </w:p>
        </w:tc>
        <w:tc>
          <w:tcPr>
            <w:tcW w:w="1403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csütörtök</w:t>
            </w: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péntek</w:t>
            </w:r>
          </w:p>
        </w:tc>
      </w:tr>
      <w:tr w:rsidR="0095638F" w:rsidRPr="005F071B" w:rsidTr="0095638F">
        <w:tc>
          <w:tcPr>
            <w:tcW w:w="499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1.</w:t>
            </w:r>
          </w:p>
        </w:tc>
        <w:tc>
          <w:tcPr>
            <w:tcW w:w="1340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egyéni </w:t>
            </w:r>
            <w:r w:rsidRPr="005F071B">
              <w:rPr>
                <w:sz w:val="22"/>
                <w:szCs w:val="22"/>
              </w:rPr>
              <w:t>foglalkozás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>, napi munkaterv elkészítése</w:t>
            </w:r>
          </w:p>
        </w:tc>
        <w:tc>
          <w:tcPr>
            <w:tcW w:w="1451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>, napi munkaterv elkészítése</w:t>
            </w:r>
            <w:r w:rsidRPr="005F07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>, napi munkaterv elkészítése</w:t>
            </w:r>
          </w:p>
        </w:tc>
        <w:tc>
          <w:tcPr>
            <w:tcW w:w="1403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a szakmai hét kiértékelése és reflexiója</w:t>
            </w:r>
          </w:p>
        </w:tc>
        <w:tc>
          <w:tcPr>
            <w:tcW w:w="1451" w:type="dxa"/>
            <w:shd w:val="clear" w:color="auto" w:fill="FFFF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érkezés, bemelegítés</w:t>
            </w:r>
          </w:p>
        </w:tc>
      </w:tr>
      <w:tr w:rsidR="0095638F" w:rsidRPr="005F071B" w:rsidTr="0095638F">
        <w:tc>
          <w:tcPr>
            <w:tcW w:w="499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2.</w:t>
            </w:r>
          </w:p>
        </w:tc>
        <w:tc>
          <w:tcPr>
            <w:tcW w:w="1340" w:type="dxa"/>
            <w:shd w:val="clear" w:color="auto" w:fill="D0CECE" w:themeFill="background2" w:themeFillShade="E6"/>
            <w:vAlign w:val="center"/>
          </w:tcPr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</w:p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1. kötött foglalkozás</w:t>
            </w:r>
          </w:p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nap, szakmai foglalkozások</w:t>
            </w:r>
          </w:p>
        </w:tc>
        <w:tc>
          <w:tcPr>
            <w:tcW w:w="1451" w:type="dxa"/>
            <w:vMerge w:val="restart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nap, szakmai foglalkozások</w:t>
            </w:r>
          </w:p>
        </w:tc>
        <w:tc>
          <w:tcPr>
            <w:tcW w:w="1451" w:type="dxa"/>
            <w:vMerge w:val="restart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nap, szakmai foglalkozások</w:t>
            </w:r>
          </w:p>
        </w:tc>
        <w:tc>
          <w:tcPr>
            <w:tcW w:w="1403" w:type="dxa"/>
            <w:vMerge w:val="restart"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F26951">
              <w:rPr>
                <w:b/>
                <w:sz w:val="22"/>
                <w:szCs w:val="22"/>
              </w:rPr>
              <w:t>Dedikált közösségi nap</w:t>
            </w:r>
            <w:r>
              <w:rPr>
                <w:sz w:val="22"/>
                <w:szCs w:val="22"/>
              </w:rPr>
              <w:t xml:space="preserve"> az alapvető készségek fejlesztésére</w:t>
            </w:r>
          </w:p>
        </w:tc>
        <w:tc>
          <w:tcPr>
            <w:tcW w:w="1451" w:type="dxa"/>
            <w:vMerge w:val="restart"/>
            <w:shd w:val="clear" w:color="auto" w:fill="FFC0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Mentori foglalkozások</w:t>
            </w:r>
          </w:p>
        </w:tc>
      </w:tr>
      <w:tr w:rsidR="0095638F" w:rsidRPr="005F071B" w:rsidTr="0095638F">
        <w:trPr>
          <w:trHeight w:val="286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3.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</w:p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2. kötött foglalkozás</w:t>
            </w:r>
          </w:p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Merge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shd w:val="clear" w:color="auto" w:fill="FFC0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</w:tr>
      <w:tr w:rsidR="0095638F" w:rsidRPr="005F071B" w:rsidTr="0095638F">
        <w:trPr>
          <w:trHeight w:val="286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4.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</w:p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3. kötött foglalkozás</w:t>
            </w:r>
          </w:p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Merge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shd w:val="clear" w:color="auto" w:fill="FFC0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</w:tr>
      <w:tr w:rsidR="0095638F" w:rsidRPr="005F071B" w:rsidTr="0095638F">
        <w:trPr>
          <w:trHeight w:val="286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Default="0095638F" w:rsidP="0095638F">
            <w:pPr>
              <w:jc w:val="center"/>
            </w:pPr>
            <w:r>
              <w:t>5.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638F" w:rsidRDefault="0095638F" w:rsidP="0095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F071B">
              <w:rPr>
                <w:sz w:val="22"/>
                <w:szCs w:val="22"/>
              </w:rPr>
              <w:t>. kötött foglalkozás</w:t>
            </w:r>
          </w:p>
          <w:p w:rsidR="0095638F" w:rsidRDefault="0095638F" w:rsidP="0095638F">
            <w:pPr>
              <w:jc w:val="center"/>
            </w:pPr>
          </w:p>
        </w:tc>
        <w:tc>
          <w:tcPr>
            <w:tcW w:w="1467" w:type="dxa"/>
            <w:vMerge/>
            <w:vAlign w:val="center"/>
          </w:tcPr>
          <w:p w:rsidR="0095638F" w:rsidRPr="005F071B" w:rsidRDefault="0095638F" w:rsidP="0095638F">
            <w:pPr>
              <w:jc w:val="center"/>
            </w:pPr>
          </w:p>
        </w:tc>
        <w:tc>
          <w:tcPr>
            <w:tcW w:w="1451" w:type="dxa"/>
            <w:vMerge/>
            <w:vAlign w:val="center"/>
          </w:tcPr>
          <w:p w:rsidR="0095638F" w:rsidRPr="005F071B" w:rsidRDefault="0095638F" w:rsidP="0095638F">
            <w:pPr>
              <w:jc w:val="center"/>
            </w:pPr>
          </w:p>
        </w:tc>
        <w:tc>
          <w:tcPr>
            <w:tcW w:w="1451" w:type="dxa"/>
            <w:vMerge/>
            <w:vAlign w:val="center"/>
          </w:tcPr>
          <w:p w:rsidR="0095638F" w:rsidRPr="005F071B" w:rsidRDefault="0095638F" w:rsidP="0095638F">
            <w:pPr>
              <w:jc w:val="center"/>
            </w:pPr>
          </w:p>
        </w:tc>
        <w:tc>
          <w:tcPr>
            <w:tcW w:w="1403" w:type="dxa"/>
            <w:vMerge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</w:pPr>
          </w:p>
        </w:tc>
        <w:tc>
          <w:tcPr>
            <w:tcW w:w="1451" w:type="dxa"/>
            <w:vMerge/>
            <w:shd w:val="clear" w:color="auto" w:fill="FFC000"/>
            <w:vAlign w:val="center"/>
          </w:tcPr>
          <w:p w:rsidR="0095638F" w:rsidRPr="005F071B" w:rsidRDefault="0095638F" w:rsidP="0095638F">
            <w:pPr>
              <w:jc w:val="center"/>
            </w:pPr>
          </w:p>
        </w:tc>
      </w:tr>
      <w:tr w:rsidR="0095638F" w:rsidRPr="005F071B" w:rsidTr="0095638F">
        <w:trPr>
          <w:trHeight w:val="284"/>
        </w:trPr>
        <w:tc>
          <w:tcPr>
            <w:tcW w:w="499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</w:pPr>
            <w:r>
              <w:t>6.</w:t>
            </w:r>
          </w:p>
        </w:tc>
        <w:tc>
          <w:tcPr>
            <w:tcW w:w="1340" w:type="dxa"/>
            <w:shd w:val="clear" w:color="auto" w:fill="D0CECE" w:themeFill="background2" w:themeFillShade="E6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  <w:r w:rsidRPr="005F071B">
              <w:rPr>
                <w:sz w:val="22"/>
                <w:szCs w:val="22"/>
              </w:rPr>
              <w:t>2. egyéni foglalkozás</w:t>
            </w:r>
          </w:p>
        </w:tc>
        <w:tc>
          <w:tcPr>
            <w:tcW w:w="4369" w:type="dxa"/>
            <w:gridSpan w:val="3"/>
            <w:shd w:val="clear" w:color="auto" w:fill="FFC000"/>
            <w:vAlign w:val="center"/>
          </w:tcPr>
          <w:p w:rsidR="0095638F" w:rsidRPr="005F071B" w:rsidRDefault="0095638F" w:rsidP="0095638F">
            <w:pPr>
              <w:jc w:val="center"/>
            </w:pPr>
            <w:r w:rsidRPr="005F071B">
              <w:rPr>
                <w:sz w:val="22"/>
                <w:szCs w:val="22"/>
              </w:rPr>
              <w:t>Mentori</w:t>
            </w:r>
            <w:r>
              <w:rPr>
                <w:sz w:val="22"/>
                <w:szCs w:val="22"/>
              </w:rPr>
              <w:t xml:space="preserve"> foglalkozások, napi reflexiók</w:t>
            </w:r>
          </w:p>
        </w:tc>
        <w:tc>
          <w:tcPr>
            <w:tcW w:w="1403" w:type="dxa"/>
            <w:vMerge/>
            <w:shd w:val="clear" w:color="auto" w:fill="00B0F0"/>
            <w:vAlign w:val="center"/>
          </w:tcPr>
          <w:p w:rsidR="0095638F" w:rsidRPr="005F071B" w:rsidRDefault="0095638F" w:rsidP="0095638F">
            <w:pPr>
              <w:jc w:val="center"/>
            </w:pPr>
          </w:p>
        </w:tc>
        <w:tc>
          <w:tcPr>
            <w:tcW w:w="1451" w:type="dxa"/>
            <w:vMerge/>
            <w:shd w:val="clear" w:color="auto" w:fill="FFC000"/>
            <w:vAlign w:val="center"/>
          </w:tcPr>
          <w:p w:rsidR="0095638F" w:rsidRPr="005F071B" w:rsidRDefault="0095638F" w:rsidP="009563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638F" w:rsidRPr="005F071B" w:rsidRDefault="0095638F" w:rsidP="0095638F">
      <w:pPr>
        <w:rPr>
          <w:rFonts w:ascii="Times New Roman" w:hAnsi="Times New Roman" w:cs="Times New Roman"/>
        </w:rPr>
      </w:pPr>
    </w:p>
    <w:p w:rsidR="00AA3248" w:rsidRPr="002227B5" w:rsidRDefault="00AA3248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_Toc143806551"/>
      <w:r w:rsidRPr="002227B5">
        <w:rPr>
          <w:rFonts w:ascii="Times New Roman" w:hAnsi="Times New Roman" w:cs="Times New Roman"/>
          <w:b/>
          <w:i/>
          <w:sz w:val="28"/>
          <w:szCs w:val="28"/>
        </w:rPr>
        <w:t>O</w:t>
      </w:r>
      <w:r w:rsidR="006F3F05"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ktatók és </w:t>
      </w:r>
      <w:r w:rsidR="00D25523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2227B5">
        <w:rPr>
          <w:rFonts w:ascii="Times New Roman" w:hAnsi="Times New Roman" w:cs="Times New Roman"/>
          <w:b/>
          <w:i/>
          <w:sz w:val="28"/>
          <w:szCs w:val="28"/>
        </w:rPr>
        <w:t>sztálytanítói jelleg</w:t>
      </w:r>
      <w:bookmarkEnd w:id="7"/>
    </w:p>
    <w:p w:rsidR="00AA3248" w:rsidRPr="00D25523" w:rsidRDefault="008A1CD1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kompetenciafejlesztő foglalkozásokat </w:t>
      </w:r>
      <w:r w:rsidR="006F3F05" w:rsidRPr="00D25523">
        <w:rPr>
          <w:rFonts w:ascii="Times New Roman" w:hAnsi="Times New Roman" w:cs="Times New Roman"/>
        </w:rPr>
        <w:t xml:space="preserve">jellemzően </w:t>
      </w:r>
      <w:r w:rsidRPr="00D25523">
        <w:rPr>
          <w:rFonts w:ascii="Times New Roman" w:hAnsi="Times New Roman" w:cs="Times New Roman"/>
        </w:rPr>
        <w:t>a felzárkóztatá</w:t>
      </w:r>
      <w:r w:rsidR="006F3F05" w:rsidRPr="00D25523">
        <w:rPr>
          <w:rFonts w:ascii="Times New Roman" w:hAnsi="Times New Roman" w:cs="Times New Roman"/>
        </w:rPr>
        <w:t>s terén jártas kollégák vezetik, a programba bekapcsolódó kollégák tájékoztatása, oktatása, segítése, jártassá tétele a teamvezető és az iskolavezetés feladata.</w:t>
      </w:r>
    </w:p>
    <w:p w:rsidR="008A1CD1" w:rsidRPr="00D25523" w:rsidRDefault="008A1CD1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kompetenciafejlesztő foglalkozások vezetésének nem kritériuma, hogy az oktató képzettséggel és végzettséggel rendelkezzen azon a műveltségi területen, melynek feladatelvégzését vállalja. Előny azonban a műveltségi területet érintő fejlesztő foglalkozásban való jártassága. </w:t>
      </w:r>
    </w:p>
    <w:p w:rsidR="008A1CD1" w:rsidRPr="00D25523" w:rsidRDefault="008A1CD1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 programban arra törekszünk, hogy a tanulókat egy maximum 3-5 fős oktatói csoport fejlessze, amelyben osztálytanítói jelleggel meghatározó részt vállal egy adott osztály osztályfőnöke.</w:t>
      </w:r>
    </w:p>
    <w:p w:rsidR="00053F83" w:rsidRPr="00D25523" w:rsidRDefault="00053F83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Az osztályfőnök az osztályban meghatározó szerepet vállal a tanulók más foglalkozásokon való teljesítményének ösztönzése érdekében. Adott esetben azok kompetenciafejlesztésében</w:t>
      </w:r>
      <w:r w:rsidR="006F3F05" w:rsidRPr="00D25523">
        <w:rPr>
          <w:rFonts w:ascii="Times New Roman" w:hAnsi="Times New Roman" w:cs="Times New Roman"/>
        </w:rPr>
        <w:t>, egyéni fejlődési terveinek kidolgozásában</w:t>
      </w:r>
      <w:r w:rsidRPr="00D25523">
        <w:rPr>
          <w:rFonts w:ascii="Times New Roman" w:hAnsi="Times New Roman" w:cs="Times New Roman"/>
        </w:rPr>
        <w:t xml:space="preserve"> részt vállal. Az osztályfőnök </w:t>
      </w:r>
      <w:r w:rsidR="00E5773E" w:rsidRPr="00D25523">
        <w:rPr>
          <w:rFonts w:ascii="Times New Roman" w:hAnsi="Times New Roman" w:cs="Times New Roman"/>
        </w:rPr>
        <w:t>közvetít az osztály tanulói és az oktatók között. Az osztályfőnök az oktatói team vezetője.</w:t>
      </w:r>
    </w:p>
    <w:p w:rsidR="00AA3248" w:rsidRPr="002227B5" w:rsidRDefault="00AA3248" w:rsidP="00AA3248">
      <w:pPr>
        <w:pStyle w:val="Listaszerbekezds"/>
        <w:rPr>
          <w:rFonts w:ascii="Times New Roman" w:hAnsi="Times New Roman" w:cs="Times New Roman"/>
          <w:b/>
          <w:i/>
          <w:sz w:val="28"/>
          <w:szCs w:val="28"/>
        </w:rPr>
      </w:pPr>
    </w:p>
    <w:p w:rsidR="004F2516" w:rsidRPr="002227B5" w:rsidRDefault="00E5773E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_Toc143806552"/>
      <w:r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Flexibilis oktatásszervezés és </w:t>
      </w:r>
      <w:r w:rsidR="007E0545">
        <w:rPr>
          <w:rFonts w:ascii="Times New Roman" w:hAnsi="Times New Roman" w:cs="Times New Roman"/>
          <w:b/>
          <w:i/>
          <w:sz w:val="28"/>
          <w:szCs w:val="28"/>
        </w:rPr>
        <w:t xml:space="preserve">cselekedtető, </w:t>
      </w:r>
      <w:r w:rsidRPr="002227B5">
        <w:rPr>
          <w:rFonts w:ascii="Times New Roman" w:hAnsi="Times New Roman" w:cs="Times New Roman"/>
          <w:b/>
          <w:i/>
          <w:sz w:val="28"/>
          <w:szCs w:val="28"/>
        </w:rPr>
        <w:t>g</w:t>
      </w:r>
      <w:r w:rsidR="004F2516" w:rsidRPr="002227B5">
        <w:rPr>
          <w:rFonts w:ascii="Times New Roman" w:hAnsi="Times New Roman" w:cs="Times New Roman"/>
          <w:b/>
          <w:i/>
          <w:sz w:val="28"/>
          <w:szCs w:val="28"/>
        </w:rPr>
        <w:t>yakorlatorientált oktatás</w:t>
      </w:r>
      <w:bookmarkEnd w:id="8"/>
    </w:p>
    <w:p w:rsidR="004F2516" w:rsidRPr="00D25523" w:rsidRDefault="007B388A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foglalkozások során az oktatók </w:t>
      </w:r>
      <w:r w:rsidR="00CC3306">
        <w:rPr>
          <w:rFonts w:ascii="Times New Roman" w:hAnsi="Times New Roman" w:cs="Times New Roman"/>
        </w:rPr>
        <w:t xml:space="preserve">az átgondolt </w:t>
      </w:r>
      <w:r w:rsidRPr="00D25523">
        <w:rPr>
          <w:rFonts w:ascii="Times New Roman" w:hAnsi="Times New Roman" w:cs="Times New Roman"/>
        </w:rPr>
        <w:t>t</w:t>
      </w:r>
      <w:r w:rsidR="009A0C7E">
        <w:rPr>
          <w:rFonts w:ascii="Times New Roman" w:hAnsi="Times New Roman" w:cs="Times New Roman"/>
        </w:rPr>
        <w:t>ervezési dokumentum</w:t>
      </w:r>
      <w:r w:rsidR="00CC3306">
        <w:rPr>
          <w:rFonts w:ascii="Times New Roman" w:hAnsi="Times New Roman" w:cs="Times New Roman"/>
        </w:rPr>
        <w:t>aik szerint, de azok</w:t>
      </w:r>
      <w:r w:rsidR="009A0C7E">
        <w:rPr>
          <w:rFonts w:ascii="Times New Roman" w:hAnsi="Times New Roman" w:cs="Times New Roman"/>
        </w:rPr>
        <w:t xml:space="preserve"> </w:t>
      </w:r>
      <w:r w:rsidRPr="00D25523">
        <w:rPr>
          <w:rFonts w:ascii="Times New Roman" w:hAnsi="Times New Roman" w:cs="Times New Roman"/>
        </w:rPr>
        <w:t>egyénre szabott változat</w:t>
      </w:r>
      <w:r w:rsidR="00CC3306">
        <w:rPr>
          <w:rFonts w:ascii="Times New Roman" w:hAnsi="Times New Roman" w:cs="Times New Roman"/>
        </w:rPr>
        <w:t>á</w:t>
      </w:r>
      <w:r w:rsidRPr="00D25523">
        <w:rPr>
          <w:rFonts w:ascii="Times New Roman" w:hAnsi="Times New Roman" w:cs="Times New Roman"/>
        </w:rPr>
        <w:t xml:space="preserve">ban </w:t>
      </w:r>
      <w:r w:rsidR="00CC3306">
        <w:rPr>
          <w:rFonts w:ascii="Times New Roman" w:hAnsi="Times New Roman" w:cs="Times New Roman"/>
        </w:rPr>
        <w:t>haladnak a tanulókkal, figyelembe véve</w:t>
      </w:r>
      <w:r w:rsidRPr="00D25523">
        <w:rPr>
          <w:rFonts w:ascii="Times New Roman" w:hAnsi="Times New Roman" w:cs="Times New Roman"/>
        </w:rPr>
        <w:t xml:space="preserve"> a tanulók fejlesztési terveiben </w:t>
      </w:r>
      <w:r w:rsidR="00CC3306">
        <w:rPr>
          <w:rFonts w:ascii="Times New Roman" w:hAnsi="Times New Roman" w:cs="Times New Roman"/>
        </w:rPr>
        <w:t>javasolt</w:t>
      </w:r>
      <w:r w:rsidRPr="00D25523">
        <w:rPr>
          <w:rFonts w:ascii="Times New Roman" w:hAnsi="Times New Roman" w:cs="Times New Roman"/>
        </w:rPr>
        <w:t xml:space="preserve"> </w:t>
      </w:r>
      <w:r w:rsidRPr="00D25523">
        <w:rPr>
          <w:rFonts w:ascii="Times New Roman" w:hAnsi="Times New Roman" w:cs="Times New Roman"/>
        </w:rPr>
        <w:lastRenderedPageBreak/>
        <w:t>eszközök</w:t>
      </w:r>
      <w:r w:rsidR="00CC3306">
        <w:rPr>
          <w:rFonts w:ascii="Times New Roman" w:hAnsi="Times New Roman" w:cs="Times New Roman"/>
        </w:rPr>
        <w:t>et</w:t>
      </w:r>
      <w:r w:rsidRPr="00D25523">
        <w:rPr>
          <w:rFonts w:ascii="Times New Roman" w:hAnsi="Times New Roman" w:cs="Times New Roman"/>
        </w:rPr>
        <w:t>, alkalmazott ajánlások</w:t>
      </w:r>
      <w:r w:rsidR="00CC3306">
        <w:rPr>
          <w:rFonts w:ascii="Times New Roman" w:hAnsi="Times New Roman" w:cs="Times New Roman"/>
        </w:rPr>
        <w:t>at</w:t>
      </w:r>
      <w:r w:rsidRPr="00D25523">
        <w:rPr>
          <w:rFonts w:ascii="Times New Roman" w:hAnsi="Times New Roman" w:cs="Times New Roman"/>
        </w:rPr>
        <w:t xml:space="preserve"> </w:t>
      </w:r>
      <w:r w:rsidR="00CC3306">
        <w:rPr>
          <w:rFonts w:ascii="Times New Roman" w:hAnsi="Times New Roman" w:cs="Times New Roman"/>
        </w:rPr>
        <w:t xml:space="preserve">és az ott megfogalmazott </w:t>
      </w:r>
      <w:r w:rsidRPr="00D25523">
        <w:rPr>
          <w:rFonts w:ascii="Times New Roman" w:hAnsi="Times New Roman" w:cs="Times New Roman"/>
        </w:rPr>
        <w:t>célok</w:t>
      </w:r>
      <w:r w:rsidR="00CC3306">
        <w:rPr>
          <w:rFonts w:ascii="Times New Roman" w:hAnsi="Times New Roman" w:cs="Times New Roman"/>
        </w:rPr>
        <w:t>at</w:t>
      </w:r>
      <w:r w:rsidRPr="00D25523">
        <w:rPr>
          <w:rFonts w:ascii="Times New Roman" w:hAnsi="Times New Roman" w:cs="Times New Roman"/>
        </w:rPr>
        <w:t xml:space="preserve">. </w:t>
      </w:r>
      <w:r w:rsidR="00053F83" w:rsidRPr="00D25523">
        <w:rPr>
          <w:rFonts w:ascii="Times New Roman" w:hAnsi="Times New Roman" w:cs="Times New Roman"/>
        </w:rPr>
        <w:t xml:space="preserve">A foglalkozások terveiben meghatározott téma tartalmát az oktató egyetértése esetén a tanulók módosítani javasolhatják. </w:t>
      </w:r>
    </w:p>
    <w:p w:rsidR="007B388A" w:rsidRPr="00D25523" w:rsidRDefault="00053F83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foglalkozások jellemzően nem statikus </w:t>
      </w:r>
      <w:proofErr w:type="spellStart"/>
      <w:r w:rsidRPr="00D25523">
        <w:rPr>
          <w:rFonts w:ascii="Times New Roman" w:hAnsi="Times New Roman" w:cs="Times New Roman"/>
        </w:rPr>
        <w:t>osztálytermi</w:t>
      </w:r>
      <w:proofErr w:type="spellEnd"/>
      <w:r w:rsidRPr="00D25523">
        <w:rPr>
          <w:rFonts w:ascii="Times New Roman" w:hAnsi="Times New Roman" w:cs="Times New Roman"/>
        </w:rPr>
        <w:t xml:space="preserve"> keretek között zajlanak, azokra a változó dinamika jellemző. Nincs </w:t>
      </w:r>
      <w:r w:rsidR="006F3F05" w:rsidRPr="00D25523">
        <w:rPr>
          <w:rFonts w:ascii="Times New Roman" w:hAnsi="Times New Roman" w:cs="Times New Roman"/>
        </w:rPr>
        <w:t xml:space="preserve">előre meghatározott </w:t>
      </w:r>
      <w:r w:rsidRPr="00D25523">
        <w:rPr>
          <w:rFonts w:ascii="Times New Roman" w:hAnsi="Times New Roman" w:cs="Times New Roman"/>
        </w:rPr>
        <w:t>ülésrend, a foglalkozások kezdési és befejezési időpontjai,</w:t>
      </w:r>
      <w:r w:rsidR="00E5773E" w:rsidRPr="00D25523">
        <w:rPr>
          <w:rFonts w:ascii="Times New Roman" w:hAnsi="Times New Roman" w:cs="Times New Roman"/>
        </w:rPr>
        <w:t xml:space="preserve"> a </w:t>
      </w:r>
      <w:r w:rsidRPr="00D25523">
        <w:rPr>
          <w:rFonts w:ascii="Times New Roman" w:hAnsi="Times New Roman" w:cs="Times New Roman"/>
        </w:rPr>
        <w:t>foglalkozások közti szünetek az oktató és a csoport megállapodása alapján alakul</w:t>
      </w:r>
      <w:r w:rsidR="006F3F05" w:rsidRPr="00D25523">
        <w:rPr>
          <w:rFonts w:ascii="Times New Roman" w:hAnsi="Times New Roman" w:cs="Times New Roman"/>
        </w:rPr>
        <w:t>nak</w:t>
      </w:r>
      <w:r w:rsidRPr="00D25523">
        <w:rPr>
          <w:rFonts w:ascii="Times New Roman" w:hAnsi="Times New Roman" w:cs="Times New Roman"/>
        </w:rPr>
        <w:t>.</w:t>
      </w:r>
      <w:r w:rsidR="00E5773E" w:rsidRPr="00D25523">
        <w:rPr>
          <w:rFonts w:ascii="Times New Roman" w:hAnsi="Times New Roman" w:cs="Times New Roman"/>
        </w:rPr>
        <w:t xml:space="preserve"> A tanulók az osztály arculatát maguk alakítják ki.</w:t>
      </w:r>
    </w:p>
    <w:p w:rsidR="00D06EE5" w:rsidRPr="00D25523" w:rsidRDefault="00E5773E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Az oktatók törekednek szemléletes, érdekes, cselekedtető és munkáltató foglalkozások tartására. Törekednek a lehető legtöbb tantermen kívüli program/foglalkozás megszervezésére és lebonyolítására, ezeket a tantermen kívüli foglalkozásokat az iskola vezetése támogatja, </w:t>
      </w:r>
      <w:proofErr w:type="spellStart"/>
      <w:r w:rsidRPr="00D25523">
        <w:rPr>
          <w:rFonts w:ascii="Times New Roman" w:hAnsi="Times New Roman" w:cs="Times New Roman"/>
        </w:rPr>
        <w:t>ösztönzi</w:t>
      </w:r>
      <w:proofErr w:type="spellEnd"/>
      <w:r w:rsidRPr="00D25523">
        <w:rPr>
          <w:rFonts w:ascii="Times New Roman" w:hAnsi="Times New Roman" w:cs="Times New Roman"/>
        </w:rPr>
        <w:t xml:space="preserve">. </w:t>
      </w:r>
    </w:p>
    <w:p w:rsidR="00D06EE5" w:rsidRPr="00D25523" w:rsidRDefault="00D06EE5" w:rsidP="00D25523">
      <w:pPr>
        <w:spacing w:line="360" w:lineRule="auto"/>
        <w:rPr>
          <w:rFonts w:ascii="Times New Roman" w:hAnsi="Times New Roman" w:cs="Times New Roman"/>
        </w:rPr>
      </w:pPr>
    </w:p>
    <w:p w:rsidR="001B0018" w:rsidRPr="002227B5" w:rsidRDefault="001B0018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_Toc143806553"/>
      <w:r w:rsidRPr="002227B5">
        <w:rPr>
          <w:rFonts w:ascii="Times New Roman" w:hAnsi="Times New Roman" w:cs="Times New Roman"/>
          <w:b/>
          <w:i/>
          <w:sz w:val="28"/>
          <w:szCs w:val="28"/>
        </w:rPr>
        <w:t>Teammunka</w:t>
      </w:r>
      <w:r w:rsidR="004A71BA"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 (mentori team és reflektáló oktatói csoport)</w:t>
      </w:r>
      <w:bookmarkEnd w:id="9"/>
    </w:p>
    <w:p w:rsidR="001B0018" w:rsidRPr="00D25523" w:rsidRDefault="00E5773E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tanulókat egyéni mentorok segítik. A mentorokat a beszokási időszak után tanulók választják a jelöltek közül. A mentor a tanuló beilleszkedéséért, </w:t>
      </w:r>
      <w:proofErr w:type="spellStart"/>
      <w:r w:rsidRPr="00D25523">
        <w:rPr>
          <w:rFonts w:ascii="Times New Roman" w:hAnsi="Times New Roman" w:cs="Times New Roman"/>
        </w:rPr>
        <w:t>előrehaladásáért</w:t>
      </w:r>
      <w:proofErr w:type="spellEnd"/>
      <w:r w:rsidRPr="00D25523">
        <w:rPr>
          <w:rFonts w:ascii="Times New Roman" w:hAnsi="Times New Roman" w:cs="Times New Roman"/>
        </w:rPr>
        <w:t xml:space="preserve"> felelős személy, aki a mentori foglalkozások keretében foglalkozik a </w:t>
      </w:r>
      <w:proofErr w:type="spellStart"/>
      <w:r w:rsidRPr="00D25523">
        <w:rPr>
          <w:rFonts w:ascii="Times New Roman" w:hAnsi="Times New Roman" w:cs="Times New Roman"/>
        </w:rPr>
        <w:t>mentoráltjával</w:t>
      </w:r>
      <w:proofErr w:type="spellEnd"/>
      <w:r w:rsidRPr="00D25523">
        <w:rPr>
          <w:rFonts w:ascii="Times New Roman" w:hAnsi="Times New Roman" w:cs="Times New Roman"/>
        </w:rPr>
        <w:t>.</w:t>
      </w:r>
      <w:r w:rsidR="00D1500D" w:rsidRPr="00D25523">
        <w:rPr>
          <w:rFonts w:ascii="Times New Roman" w:hAnsi="Times New Roman" w:cs="Times New Roman"/>
        </w:rPr>
        <w:t xml:space="preserve"> A mentori foglalkozások idejét a mentor és a mentorált közösen határozza meg.</w:t>
      </w:r>
    </w:p>
    <w:p w:rsidR="00D1500D" w:rsidRPr="00D25523" w:rsidRDefault="00D1500D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 mentor az oktatók és más segítő szakemberek javaslatával és segítségével a tanuló érdekében tevékenykedik, a</w:t>
      </w:r>
      <w:r w:rsidR="006F3F05" w:rsidRPr="00D25523">
        <w:rPr>
          <w:rFonts w:ascii="Times New Roman" w:hAnsi="Times New Roman" w:cs="Times New Roman"/>
        </w:rPr>
        <w:t xml:space="preserve"> tanuló</w:t>
      </w:r>
      <w:r w:rsidR="00F02E09" w:rsidRPr="00D25523">
        <w:rPr>
          <w:rFonts w:ascii="Times New Roman" w:hAnsi="Times New Roman" w:cs="Times New Roman"/>
        </w:rPr>
        <w:t>k</w:t>
      </w:r>
      <w:r w:rsidRPr="00D25523">
        <w:rPr>
          <w:rFonts w:ascii="Times New Roman" w:hAnsi="Times New Roman" w:cs="Times New Roman"/>
        </w:rPr>
        <w:t xml:space="preserve"> iskolai </w:t>
      </w:r>
      <w:proofErr w:type="spellStart"/>
      <w:r w:rsidRPr="00D25523">
        <w:rPr>
          <w:rFonts w:ascii="Times New Roman" w:hAnsi="Times New Roman" w:cs="Times New Roman"/>
        </w:rPr>
        <w:t>előrehaladásáról</w:t>
      </w:r>
      <w:proofErr w:type="spellEnd"/>
      <w:r w:rsidR="00F02E09" w:rsidRPr="00D25523">
        <w:rPr>
          <w:rFonts w:ascii="Times New Roman" w:hAnsi="Times New Roman" w:cs="Times New Roman"/>
        </w:rPr>
        <w:t xml:space="preserve"> döntő értekezleteken és a tanuló sorsát érintő megbeszéléseken</w:t>
      </w:r>
      <w:r w:rsidRPr="00D25523">
        <w:rPr>
          <w:rFonts w:ascii="Times New Roman" w:hAnsi="Times New Roman" w:cs="Times New Roman"/>
        </w:rPr>
        <w:t xml:space="preserve"> megjelenik. A mentor és a mentorált közös</w:t>
      </w:r>
      <w:r w:rsidR="00F02E09" w:rsidRPr="00D25523">
        <w:rPr>
          <w:rFonts w:ascii="Times New Roman" w:hAnsi="Times New Roman" w:cs="Times New Roman"/>
        </w:rPr>
        <w:t xml:space="preserve"> munka eredményeképpen</w:t>
      </w:r>
      <w:r w:rsidRPr="00D25523">
        <w:rPr>
          <w:rFonts w:ascii="Times New Roman" w:hAnsi="Times New Roman" w:cs="Times New Roman"/>
        </w:rPr>
        <w:t xml:space="preserve"> fejlődési tervet készít, a fejlődési terv kitűzött céljairól a mentor tájékoztatja a mentori és az oktatói teamet is.</w:t>
      </w:r>
    </w:p>
    <w:p w:rsidR="00D1500D" w:rsidRPr="00D25523" w:rsidRDefault="00D1500D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Az egy osztályban tanító mentorok teamet alkotnak, ez a mentori team. A mentori team értekezletei </w:t>
      </w:r>
      <w:r w:rsidR="004A71BA" w:rsidRPr="00D25523">
        <w:rPr>
          <w:rFonts w:ascii="Times New Roman" w:hAnsi="Times New Roman" w:cs="Times New Roman"/>
        </w:rPr>
        <w:t>heti rendszerességű</w:t>
      </w:r>
      <w:r w:rsidR="00D871BC" w:rsidRPr="00D25523">
        <w:rPr>
          <w:rFonts w:ascii="Times New Roman" w:hAnsi="Times New Roman" w:cs="Times New Roman"/>
        </w:rPr>
        <w:t>ek</w:t>
      </w:r>
      <w:r w:rsidRPr="00D25523">
        <w:rPr>
          <w:rFonts w:ascii="Times New Roman" w:hAnsi="Times New Roman" w:cs="Times New Roman"/>
        </w:rPr>
        <w:t xml:space="preserve"> és kötelezőek. Az értekezleten az osztályba járó tanulók haladását </w:t>
      </w:r>
      <w:r w:rsidR="00F02E09" w:rsidRPr="00D25523">
        <w:rPr>
          <w:rFonts w:ascii="Times New Roman" w:hAnsi="Times New Roman" w:cs="Times New Roman"/>
        </w:rPr>
        <w:t xml:space="preserve">és egyéni állapotát, kapcsolatainak irányát </w:t>
      </w:r>
      <w:r w:rsidRPr="00D25523">
        <w:rPr>
          <w:rFonts w:ascii="Times New Roman" w:hAnsi="Times New Roman" w:cs="Times New Roman"/>
        </w:rPr>
        <w:t xml:space="preserve">fejlesztő </w:t>
      </w:r>
      <w:proofErr w:type="gramStart"/>
      <w:r w:rsidRPr="00D25523">
        <w:rPr>
          <w:rFonts w:ascii="Times New Roman" w:hAnsi="Times New Roman" w:cs="Times New Roman"/>
        </w:rPr>
        <w:t>céllal</w:t>
      </w:r>
      <w:proofErr w:type="gramEnd"/>
      <w:r w:rsidRPr="00D25523">
        <w:rPr>
          <w:rFonts w:ascii="Times New Roman" w:hAnsi="Times New Roman" w:cs="Times New Roman"/>
        </w:rPr>
        <w:t xml:space="preserve"> egyesével meg</w:t>
      </w:r>
      <w:r w:rsidR="00F02E09" w:rsidRPr="00D25523">
        <w:rPr>
          <w:rFonts w:ascii="Times New Roman" w:hAnsi="Times New Roman" w:cs="Times New Roman"/>
        </w:rPr>
        <w:t>vizsgálják. A team ülésein az osztályfő</w:t>
      </w:r>
      <w:r w:rsidRPr="00D25523">
        <w:rPr>
          <w:rFonts w:ascii="Times New Roman" w:hAnsi="Times New Roman" w:cs="Times New Roman"/>
        </w:rPr>
        <w:t>nök is részt vesz. A mentori teamet a teamvezetői feladatokkal megbízott kolléga vezeti.</w:t>
      </w:r>
      <w:r w:rsidR="00D871BC" w:rsidRPr="00D25523">
        <w:rPr>
          <w:rFonts w:ascii="Times New Roman" w:hAnsi="Times New Roman" w:cs="Times New Roman"/>
        </w:rPr>
        <w:t xml:space="preserve"> </w:t>
      </w:r>
    </w:p>
    <w:p w:rsidR="001B0018" w:rsidRPr="00D25523" w:rsidRDefault="00D1500D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Az egy osztályban oktatók csoportja az oktatói team. Az oktatói teamet az osztályfőnök fogja át. Tagjai az osztályban foglalkozásokat tartók, valamint az</w:t>
      </w:r>
      <w:r w:rsidR="001B0018" w:rsidRPr="00D25523">
        <w:rPr>
          <w:rFonts w:ascii="Times New Roman" w:hAnsi="Times New Roman" w:cs="Times New Roman"/>
        </w:rPr>
        <w:t xml:space="preserve"> egyéb speciális segítők</w:t>
      </w:r>
      <w:r w:rsidR="00D871BC" w:rsidRPr="00D25523">
        <w:rPr>
          <w:rFonts w:ascii="Times New Roman" w:hAnsi="Times New Roman" w:cs="Times New Roman"/>
        </w:rPr>
        <w:t xml:space="preserve">, mint </w:t>
      </w:r>
      <w:r w:rsidR="001B0018" w:rsidRPr="00D25523">
        <w:rPr>
          <w:rFonts w:ascii="Times New Roman" w:hAnsi="Times New Roman" w:cs="Times New Roman"/>
        </w:rPr>
        <w:t>iskolapszichológus, ifjúságvédelmi felelős, védőnő, gyógy- és fejlesztőpedagógus, szabadidőszervező munkatárs</w:t>
      </w:r>
      <w:r w:rsidR="00D871BC" w:rsidRPr="00D25523">
        <w:rPr>
          <w:rFonts w:ascii="Times New Roman" w:hAnsi="Times New Roman" w:cs="Times New Roman"/>
        </w:rPr>
        <w:t>. Az oktatói team ülései szintén rendszeresek.</w:t>
      </w:r>
      <w:r w:rsidR="00F02E09" w:rsidRPr="00D25523">
        <w:rPr>
          <w:rFonts w:ascii="Times New Roman" w:hAnsi="Times New Roman" w:cs="Times New Roman"/>
        </w:rPr>
        <w:t xml:space="preserve"> Az osztályfőnök feladata, hogy a mentori teamen elhangzott munkacélok irányadásait az oktatóknak közvetítse, a tanulókra irányuló fejlődési terveket, azok esetleges módosulását ismertesse, és a tanulók pillanatnyi átfogó állapotáról az oktatóknak beszámoljon.</w:t>
      </w:r>
    </w:p>
    <w:p w:rsidR="004A71BA" w:rsidRDefault="004A71BA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 mentori és az oktatói team a tanulói problémák megoldására koncentrál és a meglévő nehézségek megoldására törekszik. Amennyiben módja van rá, és lehet</w:t>
      </w:r>
      <w:r w:rsidR="00CC3306">
        <w:rPr>
          <w:rFonts w:ascii="Times New Roman" w:hAnsi="Times New Roman" w:cs="Times New Roman"/>
        </w:rPr>
        <w:t>, a</w:t>
      </w:r>
      <w:r w:rsidRPr="00D25523">
        <w:rPr>
          <w:rFonts w:ascii="Times New Roman" w:hAnsi="Times New Roman" w:cs="Times New Roman"/>
        </w:rPr>
        <w:t xml:space="preserve"> megelőzésre koncentrál, és a tanuló </w:t>
      </w:r>
      <w:proofErr w:type="spellStart"/>
      <w:r w:rsidRPr="00D25523">
        <w:rPr>
          <w:rFonts w:ascii="Times New Roman" w:hAnsi="Times New Roman" w:cs="Times New Roman"/>
        </w:rPr>
        <w:t>továbblépési</w:t>
      </w:r>
      <w:proofErr w:type="spellEnd"/>
      <w:r w:rsidRPr="00D25523">
        <w:rPr>
          <w:rFonts w:ascii="Times New Roman" w:hAnsi="Times New Roman" w:cs="Times New Roman"/>
        </w:rPr>
        <w:t xml:space="preserve"> lehetőségét, annak irányait keresi.</w:t>
      </w:r>
    </w:p>
    <w:p w:rsidR="004A71BA" w:rsidRPr="00D25523" w:rsidRDefault="004A71BA" w:rsidP="00D25523">
      <w:pPr>
        <w:spacing w:line="360" w:lineRule="auto"/>
        <w:rPr>
          <w:rFonts w:ascii="Times New Roman" w:hAnsi="Times New Roman" w:cs="Times New Roman"/>
        </w:rPr>
      </w:pPr>
    </w:p>
    <w:p w:rsidR="00D06EE5" w:rsidRPr="005F17F0" w:rsidRDefault="0030508B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143806554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Egyéni fejlődési terv</w:t>
      </w:r>
      <w:bookmarkEnd w:id="10"/>
    </w:p>
    <w:p w:rsidR="004A71BA" w:rsidRPr="00D25523" w:rsidRDefault="00063065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>A mentorok a tanulókkal közösen egyéni fejlődési tervet készítenek, amely a tanuló fejlődésének irányait, a legfontosabbnak vélt kompetenciákat jelölik ki</w:t>
      </w:r>
      <w:r w:rsidR="00CA0B1F">
        <w:rPr>
          <w:rFonts w:ascii="Times New Roman" w:hAnsi="Times New Roman" w:cs="Times New Roman"/>
        </w:rPr>
        <w:t xml:space="preserve"> az iskola dobbantó kompetenciák táblázatának segítségével</w:t>
      </w:r>
      <w:r w:rsidRPr="00D25523">
        <w:rPr>
          <w:rFonts w:ascii="Times New Roman" w:hAnsi="Times New Roman" w:cs="Times New Roman"/>
        </w:rPr>
        <w:t>.</w:t>
      </w:r>
      <w:r w:rsidR="00D8217D">
        <w:rPr>
          <w:rFonts w:ascii="Times New Roman" w:hAnsi="Times New Roman" w:cs="Times New Roman"/>
        </w:rPr>
        <w:t xml:space="preserve"> </w:t>
      </w:r>
      <w:r w:rsidRPr="00D25523">
        <w:rPr>
          <w:rFonts w:ascii="Times New Roman" w:hAnsi="Times New Roman" w:cs="Times New Roman"/>
        </w:rPr>
        <w:t>A kiindulási pontokat meghatározó diagnózisból kiindulva meghatározzák a követendő célt, a kiválasztott módszereket, a fejlődésben részt vevő személyeket és a teljesítés remélt idejét.</w:t>
      </w:r>
    </w:p>
    <w:p w:rsidR="00063065" w:rsidRDefault="00063065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fejlődési tervet a tanulók megismerését </w:t>
      </w:r>
      <w:r w:rsidR="008918BA" w:rsidRPr="00D25523">
        <w:rPr>
          <w:rFonts w:ascii="Times New Roman" w:hAnsi="Times New Roman" w:cs="Times New Roman"/>
        </w:rPr>
        <w:t>és a bemeneti mérés elvégzését követően, elsőként a jogviszony megszületése utáni negyedik-kilencedik hétre hozzák létre. A fejlődési terv felülvizsgálata ezt követően két-három havonta történik: január, március, június és október hónapokban</w:t>
      </w:r>
      <w:r w:rsidR="0042786D">
        <w:rPr>
          <w:rFonts w:ascii="Times New Roman" w:hAnsi="Times New Roman" w:cs="Times New Roman"/>
        </w:rPr>
        <w:t>.</w:t>
      </w:r>
      <w:r w:rsidR="008918BA" w:rsidRPr="00D25523">
        <w:rPr>
          <w:rFonts w:ascii="Times New Roman" w:hAnsi="Times New Roman" w:cs="Times New Roman"/>
        </w:rPr>
        <w:t xml:space="preserve"> Szükséges esetben az ettől való gyakorisági eltérés rövidebb időtartamra megengedett.</w:t>
      </w:r>
    </w:p>
    <w:p w:rsidR="003F7B80" w:rsidRDefault="003F7B80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egyéni</w:t>
      </w:r>
      <w:r w:rsidR="00442428">
        <w:rPr>
          <w:rFonts w:ascii="Times New Roman" w:hAnsi="Times New Roman" w:cs="Times New Roman"/>
        </w:rPr>
        <w:t xml:space="preserve"> fejlődési terv minden esetben a tudás, a képesség és az attitűd aspektusából </w:t>
      </w:r>
      <w:r>
        <w:rPr>
          <w:rFonts w:ascii="Times New Roman" w:hAnsi="Times New Roman" w:cs="Times New Roman"/>
        </w:rPr>
        <w:t>kitér a kommunikációs, a tanulási, a szociális, az életpálya-építéssel és munkavállalói léttel kapcsolatos, valamint a munkavégzéshez kapcsolódó kompetenciákra, és a kompetenciákon belüli fe</w:t>
      </w:r>
      <w:r w:rsidR="00D334B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lődésre.</w:t>
      </w: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9067"/>
      </w:tblGrid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120" w:after="12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Kompetenciák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és </w:t>
            </w:r>
            <w:r w:rsidR="0044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célok kijelölése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120" w:after="120" w:line="276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A) Kommunikációs kompetenciák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1. A </w:t>
            </w:r>
            <w:proofErr w:type="gramStart"/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kommunikáció</w:t>
            </w:r>
            <w:proofErr w:type="gramEnd"/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mint társadalmi érintkezési fo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r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ma: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tanuló 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mindennapi élethelyzete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k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ben felismeri a kommunik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á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ciós helyzeteket, szá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n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dékokat, ezek társas tö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r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vényszerűségeit haték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o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nyan alkalmazza.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2. Beszédkészség, szóbeli szövegek megértése, érte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l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mezése és alkotása: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tanuló 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ismeri a verbális és nem ve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r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bális kommunikáció alapvető sajátosságait, a kettő közötti ellentmond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á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sokat észleli és társadalmilag elfogadott sz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bályok mentén, a beszédpar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t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r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rel együttműködve oldja fel.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Olvasás, írott szöveg megértése: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tanuló a 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különböző írott szövegeket értően olvas: tömören, saját szavaival összefogla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l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 az olvasottak lényegét és kérd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é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seket fogalmaz meg a sz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ö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veggel kapcs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o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latban.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4. Írás, szövegalkotás: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 a n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yelvtani szabályok megfel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e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lő alkalmazásával, a célhoz illeszkedően fejezi ki gond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o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latait írásban.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5. Vizuális, képi kommun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i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káció: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tanuló a 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széleskörűen ismert, társ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dalmilag elfogadott képi je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l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rendszereket értelmez. Írott szövegben ábrákat, képeket, táblázatokat é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r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telmez, az általa írott sz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ö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veget saját ábrákkal, képekkel, tábláz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tokkal eg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é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szíti ki.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6. Elektronikus média útján történő kommun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i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káció: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 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különböző elektronikus csatornákon megjelenő i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n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formációkat értékelő-értelmező viszonyulással kezeli, azokban saját érté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k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rendjének megfelelően tud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tosan válogat. Lehet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ő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ségeihez mérten kommun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i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kációt is kezdeményez, törekszik az alapszintű felhasználói ko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m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petenciák megszerzésére.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7. Művészeti tevékenys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é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gekben megnyilvánuló kommunik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á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ció: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 n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yitott a különböző zenei, vizuális, mozgásos műv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é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szeti alkotások iránt, ezeket önm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 számára é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r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telmezi és saját érdeklődésének, lehetősége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i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nek megfelelően önkifejezé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s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 is alka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l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mazza.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8. A kommunikáció érték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e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lése: 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 é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rti és értelmezi a kommun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i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kációs partnerek cé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l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ját és szándékát, vita es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e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tén pro és kontra érveket sorako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z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tat fel. Kommun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i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kációs helyzetekben kritikai gondolkodást alka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l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maz.</w:t>
            </w:r>
          </w:p>
        </w:tc>
      </w:tr>
      <w:tr w:rsidR="00D334BC" w:rsidRPr="00D334BC" w:rsidTr="00D334BC">
        <w:trPr>
          <w:trHeight w:val="38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120" w:after="120" w:line="276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lastRenderedPageBreak/>
              <w:t>B) Tanulási kompetenciák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1. </w:t>
            </w:r>
            <w:proofErr w:type="gramStart"/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Önmagáról</w:t>
            </w:r>
            <w:proofErr w:type="gramEnd"/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mint tanul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ó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ról alkotott elképzelések: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önmagára tanuló egyénként tekint, önértékel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é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sének, énképének szerves részét képezik a saját </w:t>
            </w:r>
            <w:proofErr w:type="gramStart"/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magáról</w:t>
            </w:r>
            <w:proofErr w:type="gramEnd"/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mint tanulóról alkotott árnyalt és pozitív elképzel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é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sei.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2. A tanulásról alkotott elképzelések: 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tanulást egész életen át tartó és az élet minden területére kiterjedő folyama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t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nak tekinti, amely fejlődési lehetőségeket rejt magában, és amelyben ő, tehát a tanuló egyén aktív és konstruktív szerepet tölt be.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A tanulási folyamat te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r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vezése és sze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r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vezése: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tanulás menedzselése;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tanulási tevékenységét egészben, folyamatként sze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m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léli, megtervezi annak szak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szait, körülményeit, és azokat oly módon szervezi meg, hogy tanulása sikeres és hat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é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kony legyen.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4. Tanulási források keres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é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se: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felkutatja a tanulási céljai eléréséhez szükséges és lehetséges forrásokat, azok között tudatosan válogat, a számára lényeges forrásokat kiemeli, </w:t>
            </w:r>
            <w:proofErr w:type="spellStart"/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elemzi</w:t>
            </w:r>
            <w:proofErr w:type="spellEnd"/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érték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e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5. Tanulási források feldo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l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gozása: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tanulás során kivál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o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gatott forrásokat értelmezi, a szükséges mértékben </w:t>
            </w:r>
            <w:proofErr w:type="spellStart"/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g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jegyzi</w:t>
            </w:r>
            <w:proofErr w:type="spellEnd"/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elsajátítja, ezáltal készségeit, képességeit fe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j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leszti, néz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e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teit formálja.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6. Tanulási források fe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l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használása: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megtanult, elsajátított ismereteket, a tanulás során felhasznált tapasztalatokat, a fejlesztett képességeket, kés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z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ségeket a tanulás céljának megfelelően, a tanulás kon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k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rét kontextusában, illetve attól eltérő tanulási és hétköznapi helyzetekben kipróbálja, alkalmazza, gyakorolja, a tanulás eredményeit nézetei alapján é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r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telmezi.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7. Tanulási módszerek i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s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merete, alkalmazása, ért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é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kel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é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se: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tanuló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különböző tanulási módszereket, technikákat, stratégiákat ismer, ezek közül többet kipróbál, és a számára hatékonyakat tanulási helyz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e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tekben tudatosan has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z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nálja.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8. A tanulási folyamat ért</w:t>
            </w:r>
            <w:r w:rsidRPr="00D3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>é</w:t>
            </w: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kelése:</w:t>
            </w:r>
          </w:p>
          <w:p w:rsidR="00D334BC" w:rsidRPr="00D334BC" w:rsidRDefault="00442428" w:rsidP="007411D7">
            <w:pPr>
              <w:spacing w:before="40" w:after="4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tanuló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tanulására folyamat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o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san reflektál, konkrét tanulási teljesítményét reálisan és árnyaltan értékeli, a tanulást pedig fejlődésként é</w:t>
            </w:r>
            <w:r w:rsidR="00D334BC" w:rsidRPr="00D334BC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r</w:t>
            </w:r>
            <w:r w:rsidR="00D334BC"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telmezi.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120" w:after="120" w:line="276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C) Szociális kompetenciák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1. Pozitív énkép kialakítása és fenntartása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Azonosítja erősségeit és fejlesztendő területeit, érdeklődési köreit és a kedvelt, számára motiváló tevékenységeket, s ezek alapján pozitív énképet és önértékelést alakít ki és tart fenn, amely támogatja szakmai kiteljesedését, magabiztos fellépését.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2. Másokkal történő pozitív és eredményes interakció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Mások érzelmeinek, gondolatainak, személyiségének, nézőpontjának azonosításával és tiszteletben tartásával és a társadalomban elfogadott általános szabályok ismeretében asszertív módon kommunikál, másokat meghallgat, kezdeményez, segítséget nyújt, konfliktust old meg, együttműködik, páros és csoportos tevékenységekben építő módon vesz részt.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Az egész életen át tartó fejlődés és változás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Ismeri és értelmezi a fejlődés és változás fogalmait saját életére nézve és ki tudja fejezni az általuk keltett érzéseket és érzelmeket, </w:t>
            </w:r>
            <w:proofErr w:type="gramStart"/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felismeri</w:t>
            </w:r>
            <w:proofErr w:type="gramEnd"/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mikor van szüksége segítségre és szükség esetén segítséget kér és tudja hova fordulhat segítségért.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D) Életpálya-építéssel és munkavállalói léttel kapcsolatos kompetenciák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lastRenderedPageBreak/>
              <w:t>1. A munkalehetőség keresésével, megtartásával és megteremtésével kapcsolatos kompetenciák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Ismeri és alkalmazza álláskeresési technikákat, melynek során a munkavállalással kapcsolatos dokumentumok beszerzését és kezelését adekvátan megvalósítja. Ismeri az információkeresés és- szerzés módjait, hiányzó információt azonosít. Munkavállalói érdekeit a törvénynek megfelelően asszertívan képviseli.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2. Az életpálya fejlődését támogató döntéshozatal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Alternatív utakat azonosít céljai eléréséhez, melyek közül azok előnyeinek és hátrányainak mérlegelésével választ. Az életpálya-építést a választások sorozataként értelmezi. Választásainak következményeit önmagára és másokra figyelembe veszi a döntéshozatali folyamatban és saját értékeit tiszteletben tartó, és saját céljait támogató döntéseket hoz.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A magánélet és a munka közötti egyensúly fenntartása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egészséges életvitel szempontjait érvényesítve tart egyensúlyt a magánélet és a munkahelyi szerepek között, felismerve </w:t>
            </w:r>
            <w:proofErr w:type="gramStart"/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ezen</w:t>
            </w:r>
            <w:proofErr w:type="gramEnd"/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szerepek egymást kiegészítő voltát. Az életpálya során dinamikusan változó szerepek rugalmas alkalmazkodást igényelnek, s ha e szerepek mégis ütköznek, hatékony megoldásokat, stresszkezelési technikákat alkalmaz.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4. A magánéletben és a munka világában betöltött szerepek változó jellegének megértése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életpálya során betöltött szerepek változó voltát felismerve képes rugalmasan alkalmazkodni a változó elvárásokhoz. Az eltérő szerepek eltérő elvárásait kritikai gondolkodással szemléli és a szokásostól eltérő szerepeket betöltő személyeket előítélet-mentesen kezeli.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5. Saját életpálya-építési folyamatok megértése, változtatások kezdeményezése 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célok megfogalmazása során felismeri saját késztetéseinek és vágyainak szerepét, a cél-állítás folyamatának jelentőségét az életpálya-építésben. Az életpályát, mint a változások folyamatát értelmezi, melynek során a célokat és a megvalósításukhoz vezető utakat a tapasztalat hatására módosítja, előrelátással és a tervezés folyamatainak tudatos alkalmazásával kezdeményezi a változásokat.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120" w:after="120" w:line="276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E) A munkavégzéshez kapcsolódó kompetenciák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1. Az életpálya-építést és munkavállalói célokat támogató egész életen át tartó tanulás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Felismeri a környezetében kínálkozó tanulási lehetőségeket, ezeket kiaknázza és összhangban a felismert munkaerő-piaci változásokkal folyamatos önfejlesztésre törekszik saját személyes céljaihoz illesztve, felismerve az egész életen át tartó tanulás nélkülözhetetlen voltát. A célok elérése útjában álló akadályok elhárítására kreatív megoldásokat talál.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2. Az életpályával és a munkavállalással, az adott munka végzésével kapcsolatos információk feltérképezése és hatékony alkalmazása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munkafolyamatban utasításokat értelmez, követ, másokat </w:t>
            </w:r>
            <w:proofErr w:type="spellStart"/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végighallgat</w:t>
            </w:r>
            <w:proofErr w:type="spellEnd"/>
            <w:r w:rsidR="007411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 betöltött szerepnek megfelelő kommunikációs formákat alkalmazza. Tevékenységében a minőség érdekében felelősséget vállal, hatékonyan és körültekintően szervezi a munkáját, melynek során másokkal együttműködik, esetlegesen eltérő érzelmeiket, szándékaikat észleli, és ennek tudatában cselekszik. A munkatevékenység során felmerülő új helyzeteket problémaként értelmezi, azok megoldásában a tanult algoritmusokat hatékonyan alkalmazza, egyéni és társas probléma-megoldási folyamatokban vesz részt.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A munka, a társadalom és a gazdaság kapcsolatának megértése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Saját tevékenységei és a társadalmi folyamatok közötti kapcsolatot, párhuzamokat észlelve fogalmazza meg saját értékrendszerében az etikus magatartás, a csapatban végzett, minőségi munka valamint az egyéni és társadalmi jól-lét közötti összefüggéseket.</w:t>
            </w:r>
          </w:p>
        </w:tc>
      </w:tr>
      <w:tr w:rsidR="00D334BC" w:rsidRPr="00D334BC" w:rsidTr="00D334BC">
        <w:trPr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4.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hu-HU"/>
                </w:rPr>
                <w:tag w:val="goog_rdk_29"/>
                <w:id w:val="697900546"/>
              </w:sdtPr>
              <w:sdtEndPr/>
              <w:sdtContent/>
            </w:sdt>
            <w:r w:rsidRPr="00D33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Munkavégzéssel kapcsolatos egyéb szabályrendszerek megértése 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megértéshez szükséges kompetenciákat intézményi szinten és a tanulói céloknak megfelelően kell meghatározni az eltérő rész-szakképesítési területeken.</w:t>
            </w:r>
          </w:p>
          <w:p w:rsidR="00D334BC" w:rsidRPr="00D334BC" w:rsidRDefault="00D334BC" w:rsidP="007411D7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34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Például: kollaborációs hajlam, kollegiális viszonyok megértése, munkafegyelem követése, a monotónia- és fluktuációtűrési képesség, a munkaadóval és munkahely ingóságaival való etikus és gazdaságos viszony kialakítása, fenntarthatóság</w:t>
            </w:r>
          </w:p>
        </w:tc>
      </w:tr>
    </w:tbl>
    <w:p w:rsidR="0030508B" w:rsidRDefault="0030508B" w:rsidP="00D25523">
      <w:pPr>
        <w:spacing w:line="360" w:lineRule="auto"/>
        <w:rPr>
          <w:rFonts w:ascii="Times New Roman" w:hAnsi="Times New Roman" w:cs="Times New Roman"/>
        </w:rPr>
      </w:pPr>
    </w:p>
    <w:p w:rsidR="0030508B" w:rsidRPr="00887DBE" w:rsidRDefault="0030508B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11" w:name="_Toc143806555"/>
      <w:r>
        <w:rPr>
          <w:rFonts w:ascii="Times New Roman" w:hAnsi="Times New Roman" w:cs="Times New Roman"/>
          <w:b/>
          <w:i/>
          <w:sz w:val="28"/>
          <w:szCs w:val="28"/>
        </w:rPr>
        <w:t>Tanul</w:t>
      </w:r>
      <w:r w:rsidR="00414BFC">
        <w:rPr>
          <w:rFonts w:ascii="Times New Roman" w:hAnsi="Times New Roman" w:cs="Times New Roman"/>
          <w:b/>
          <w:i/>
          <w:sz w:val="28"/>
          <w:szCs w:val="28"/>
        </w:rPr>
        <w:t>ási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eredmény alapú, </w:t>
      </w:r>
      <w:r w:rsidRPr="002227B5">
        <w:rPr>
          <w:rFonts w:ascii="Times New Roman" w:hAnsi="Times New Roman" w:cs="Times New Roman"/>
          <w:b/>
          <w:i/>
          <w:sz w:val="28"/>
          <w:szCs w:val="28"/>
        </w:rPr>
        <w:t>fix keretekbe ágyazott szöveges értékelés</w:t>
      </w:r>
      <w:bookmarkEnd w:id="11"/>
    </w:p>
    <w:p w:rsidR="008918BA" w:rsidRPr="00D25523" w:rsidRDefault="008918BA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foglalkozásokon az oktatók </w:t>
      </w:r>
      <w:r w:rsidR="00414BFC">
        <w:rPr>
          <w:rFonts w:ascii="Times New Roman" w:hAnsi="Times New Roman" w:cs="Times New Roman"/>
        </w:rPr>
        <w:t xml:space="preserve">visszacsatolás keretében </w:t>
      </w:r>
      <w:r w:rsidRPr="00D25523">
        <w:rPr>
          <w:rFonts w:ascii="Times New Roman" w:hAnsi="Times New Roman" w:cs="Times New Roman"/>
        </w:rPr>
        <w:t>értékelik a tanulókat. A tanulók értékelésének kiindulópontja a fejlődési terv, valamint általában a hozzáadott érték.</w:t>
      </w:r>
    </w:p>
    <w:p w:rsidR="008918BA" w:rsidRDefault="008918BA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tanulókat szövegesen értékeljük. </w:t>
      </w:r>
      <w:r w:rsidR="00481662" w:rsidRPr="00D25523">
        <w:rPr>
          <w:rFonts w:ascii="Times New Roman" w:hAnsi="Times New Roman" w:cs="Times New Roman"/>
        </w:rPr>
        <w:t xml:space="preserve">A szöveges értékelés készítése az oktatók, az egyes használt szavak, fogalmak, kifejezések árnyalatainak értelmezése mind a tanulók, mind a szülők, hozzátartozók számára jellemzően nehéz feladat. Ezért az </w:t>
      </w:r>
      <w:r w:rsidRPr="00D25523">
        <w:rPr>
          <w:rFonts w:ascii="Times New Roman" w:hAnsi="Times New Roman" w:cs="Times New Roman"/>
        </w:rPr>
        <w:t xml:space="preserve">oktatók számára a szöveges értékelést értékelési kulcsszavakat tartalmazó </w:t>
      </w:r>
      <w:r w:rsidR="00481662" w:rsidRPr="00D25523">
        <w:rPr>
          <w:rFonts w:ascii="Times New Roman" w:hAnsi="Times New Roman" w:cs="Times New Roman"/>
        </w:rPr>
        <w:t xml:space="preserve">fogalomtáblázattal </w:t>
      </w:r>
      <w:r w:rsidRPr="00D25523">
        <w:rPr>
          <w:rFonts w:ascii="Times New Roman" w:hAnsi="Times New Roman" w:cs="Times New Roman"/>
        </w:rPr>
        <w:t>támogatjuk</w:t>
      </w:r>
      <w:r w:rsidR="00481662" w:rsidRPr="00D25523">
        <w:rPr>
          <w:rFonts w:ascii="Times New Roman" w:hAnsi="Times New Roman" w:cs="Times New Roman"/>
        </w:rPr>
        <w:t xml:space="preserve"> – </w:t>
      </w:r>
      <w:r w:rsidRPr="00D25523">
        <w:rPr>
          <w:rFonts w:ascii="Times New Roman" w:hAnsi="Times New Roman" w:cs="Times New Roman"/>
        </w:rPr>
        <w:t>amelytől lehetséges az eltérés</w:t>
      </w:r>
      <w:r w:rsidR="007411D7">
        <w:rPr>
          <w:rFonts w:ascii="Times New Roman" w:hAnsi="Times New Roman" w:cs="Times New Roman"/>
        </w:rPr>
        <w:t xml:space="preserve"> és a </w:t>
      </w:r>
      <w:r w:rsidR="00D25523">
        <w:rPr>
          <w:rFonts w:ascii="Times New Roman" w:hAnsi="Times New Roman" w:cs="Times New Roman"/>
        </w:rPr>
        <w:t>bővítés –</w:t>
      </w:r>
      <w:r w:rsidR="00481662" w:rsidRPr="00D25523">
        <w:rPr>
          <w:rFonts w:ascii="Times New Roman" w:hAnsi="Times New Roman" w:cs="Times New Roman"/>
        </w:rPr>
        <w:t xml:space="preserve"> a tanulók és a szülők értelmezését pedig a táblázat ötfokozatú mátrixszá történő alakításával segítjük.</w:t>
      </w:r>
    </w:p>
    <w:p w:rsidR="00CA2BDA" w:rsidRPr="00D25523" w:rsidRDefault="00CA2BDA" w:rsidP="00442428">
      <w:pPr>
        <w:spacing w:line="360" w:lineRule="auto"/>
        <w:jc w:val="both"/>
        <w:rPr>
          <w:rFonts w:ascii="Times New Roman" w:hAnsi="Times New Roman" w:cs="Times New Roman"/>
        </w:rPr>
      </w:pPr>
    </w:p>
    <w:p w:rsidR="00481662" w:rsidRPr="00D25523" w:rsidRDefault="00D25523" w:rsidP="00481662">
      <w:pPr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lang w:eastAsia="hu-HU"/>
        </w:rPr>
        <w:t>Az értékelési rendszer skálái</w:t>
      </w:r>
    </w:p>
    <w:tbl>
      <w:tblPr>
        <w:tblStyle w:val="Rcsostblzat"/>
        <w:tblW w:w="93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18"/>
        <w:gridCol w:w="1843"/>
        <w:gridCol w:w="1559"/>
        <w:gridCol w:w="283"/>
        <w:gridCol w:w="2551"/>
        <w:gridCol w:w="24"/>
      </w:tblGrid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523">
              <w:rPr>
                <w:b/>
                <w:i/>
                <w:sz w:val="22"/>
                <w:szCs w:val="22"/>
              </w:rPr>
              <w:t>Feladatmegoldás, teljesítmény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523">
              <w:rPr>
                <w:b/>
                <w:i/>
                <w:sz w:val="22"/>
                <w:szCs w:val="22"/>
              </w:rPr>
              <w:t>Munkához, tanuláshoz való hozzáállása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523">
              <w:rPr>
                <w:b/>
                <w:i/>
                <w:sz w:val="22"/>
                <w:szCs w:val="22"/>
              </w:rPr>
              <w:t>Iskolához és tárgyi környezetéhez való viszonya (szorgalma)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523">
              <w:rPr>
                <w:b/>
                <w:i/>
                <w:sz w:val="22"/>
                <w:szCs w:val="22"/>
              </w:rPr>
              <w:t>Társas környezetével való kapcsolata</w:t>
            </w:r>
          </w:p>
        </w:tc>
        <w:tc>
          <w:tcPr>
            <w:tcW w:w="28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523">
              <w:rPr>
                <w:b/>
                <w:i/>
                <w:sz w:val="22"/>
                <w:szCs w:val="22"/>
              </w:rPr>
              <w:t xml:space="preserve">Egyszerűsített írásbeli értékelés </w:t>
            </w: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Kiváló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Jeles</w:t>
            </w: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Pontos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Dicséretes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Átgondolt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Példaértékű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Útmutató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Figyelmes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Gondos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Követendő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1662" w:rsidRPr="002227B5" w:rsidTr="00D25523">
        <w:tc>
          <w:tcPr>
            <w:tcW w:w="93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662" w:rsidRPr="00D25523" w:rsidRDefault="00481662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Eredményes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Jó</w:t>
            </w: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Kimunkált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Megfelelő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Dolgos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Harmonikus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Kiegyensúlyozott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Udvarias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Törekvő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Jó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1662" w:rsidRPr="002227B5" w:rsidTr="00D25523">
        <w:tc>
          <w:tcPr>
            <w:tcW w:w="93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662" w:rsidRPr="00D25523" w:rsidRDefault="00481662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Egyenetlen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Közepes</w:t>
            </w: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Bizonytalan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Igyekvő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Hullámzó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Meggondolatlan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Ingadozó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Felületes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Hektikus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Változó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1662" w:rsidRPr="002227B5" w:rsidTr="00D25523">
        <w:tc>
          <w:tcPr>
            <w:tcW w:w="9334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81662" w:rsidRPr="00D25523" w:rsidRDefault="00481662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Pontatlan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Elégséges</w:t>
            </w: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Nehézkes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Felületes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Figyelmetlen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Fegyelmezetlen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  <w:trHeight w:val="58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Hanyag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Érdektelen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Szétszórt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Javítandó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1662" w:rsidRPr="002227B5" w:rsidTr="00D25523">
        <w:tc>
          <w:tcPr>
            <w:tcW w:w="93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662" w:rsidRPr="00D25523" w:rsidRDefault="00481662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Gyenge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CA2BDA" w:rsidRPr="00D25523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Fejlesztendő</w:t>
            </w: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Hiányos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Kevés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2227B5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2227B5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Kapkodó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Elutasító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2227B5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2227B5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BDA" w:rsidRPr="002227B5" w:rsidTr="009A0C7E">
        <w:trPr>
          <w:gridAfter w:val="1"/>
          <w:wAfter w:w="24" w:type="dxa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Komolytalan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Barátságtalan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BDA" w:rsidRPr="002227B5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A2BDA" w:rsidRPr="002227B5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BDA" w:rsidRPr="002227B5" w:rsidTr="009A0C7E">
        <w:trPr>
          <w:gridAfter w:val="1"/>
          <w:wAfter w:w="24" w:type="dxa"/>
          <w:trHeight w:val="252"/>
        </w:trPr>
        <w:tc>
          <w:tcPr>
            <w:tcW w:w="1656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Romboló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2BDA" w:rsidRPr="00D25523" w:rsidRDefault="00CA2BDA" w:rsidP="00CA2BDA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 w:rsidRPr="00D25523">
              <w:rPr>
                <w:sz w:val="22"/>
                <w:szCs w:val="22"/>
              </w:rPr>
              <w:t>Durva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A2BDA" w:rsidRPr="002227B5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FCC00"/>
            <w:vAlign w:val="center"/>
          </w:tcPr>
          <w:p w:rsidR="00CA2BDA" w:rsidRPr="002227B5" w:rsidRDefault="00CA2BDA" w:rsidP="00493384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06EE5" w:rsidRDefault="00D06EE5" w:rsidP="00493384">
      <w:pPr>
        <w:spacing w:line="276" w:lineRule="auto"/>
        <w:rPr>
          <w:rFonts w:ascii="Times New Roman" w:hAnsi="Times New Roman" w:cs="Times New Roman"/>
        </w:rPr>
      </w:pPr>
    </w:p>
    <w:p w:rsidR="008109FB" w:rsidRPr="008109FB" w:rsidRDefault="008109FB" w:rsidP="008109F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Műhelyiskolában k</w:t>
      </w:r>
      <w:r w:rsidRPr="008109FB">
        <w:rPr>
          <w:rFonts w:ascii="Times New Roman" w:hAnsi="Times New Roman" w:cs="Times New Roman"/>
          <w:b/>
        </w:rPr>
        <w:t>reditpontok</w:t>
      </w:r>
      <w:r>
        <w:rPr>
          <w:rFonts w:ascii="Times New Roman" w:hAnsi="Times New Roman" w:cs="Times New Roman"/>
          <w:b/>
        </w:rPr>
        <w:t>hoz juthatnak a résztvevők:</w:t>
      </w:r>
      <w:bookmarkStart w:id="12" w:name="_GoBack"/>
      <w:bookmarkEnd w:id="12"/>
    </w:p>
    <w:p w:rsidR="008109FB" w:rsidRPr="008109FB" w:rsidRDefault="008109FB" w:rsidP="008109FB">
      <w:pPr>
        <w:spacing w:line="360" w:lineRule="auto"/>
        <w:rPr>
          <w:rFonts w:ascii="Times New Roman" w:hAnsi="Times New Roman" w:cs="Times New Roman"/>
        </w:rPr>
      </w:pPr>
      <w:r w:rsidRPr="008109FB">
        <w:rPr>
          <w:rFonts w:ascii="Times New Roman" w:hAnsi="Times New Roman" w:cs="Times New Roman"/>
        </w:rPr>
        <w:t xml:space="preserve">A tanulók </w:t>
      </w:r>
      <w:r w:rsidRPr="008109FB">
        <w:rPr>
          <w:rFonts w:ascii="Times New Roman" w:hAnsi="Times New Roman" w:cs="Times New Roman"/>
          <w:b/>
        </w:rPr>
        <w:t>kreditpontok gyűjtésé</w:t>
      </w:r>
      <w:r w:rsidRPr="008109FB">
        <w:rPr>
          <w:rFonts w:ascii="Times New Roman" w:hAnsi="Times New Roman" w:cs="Times New Roman"/>
        </w:rPr>
        <w:t>vel győződhetnek meg elsajátított ismereteik mélységéről.</w:t>
      </w:r>
    </w:p>
    <w:p w:rsidR="008109FB" w:rsidRPr="008109FB" w:rsidRDefault="008109FB" w:rsidP="008109FB">
      <w:pPr>
        <w:spacing w:line="360" w:lineRule="auto"/>
        <w:jc w:val="both"/>
        <w:rPr>
          <w:rFonts w:ascii="Times New Roman" w:hAnsi="Times New Roman" w:cs="Times New Roman"/>
        </w:rPr>
      </w:pPr>
      <w:r w:rsidRPr="008109FB">
        <w:rPr>
          <w:rFonts w:ascii="Times New Roman" w:hAnsi="Times New Roman" w:cs="Times New Roman"/>
        </w:rPr>
        <w:t xml:space="preserve">Az </w:t>
      </w:r>
      <w:proofErr w:type="gramStart"/>
      <w:r w:rsidRPr="008109FB">
        <w:rPr>
          <w:rFonts w:ascii="Times New Roman" w:hAnsi="Times New Roman" w:cs="Times New Roman"/>
        </w:rPr>
        <w:t>oktatók</w:t>
      </w:r>
      <w:proofErr w:type="gramEnd"/>
      <w:r w:rsidRPr="008109FB">
        <w:rPr>
          <w:rFonts w:ascii="Times New Roman" w:hAnsi="Times New Roman" w:cs="Times New Roman"/>
        </w:rPr>
        <w:t xml:space="preserve"> </w:t>
      </w:r>
      <w:r w:rsidRPr="008109FB">
        <w:rPr>
          <w:rFonts w:ascii="Times New Roman" w:hAnsi="Times New Roman" w:cs="Times New Roman"/>
          <w:b/>
        </w:rPr>
        <w:t>kreditpontok juttatásá</w:t>
      </w:r>
      <w:r w:rsidRPr="008109FB">
        <w:rPr>
          <w:rFonts w:ascii="Times New Roman" w:hAnsi="Times New Roman" w:cs="Times New Roman"/>
        </w:rPr>
        <w:t>val bizonyosodhatnak meg tudást átadó tevékenységük eredményességéről.</w:t>
      </w:r>
    </w:p>
    <w:p w:rsidR="008109FB" w:rsidRPr="008109FB" w:rsidRDefault="008109FB" w:rsidP="008109FB">
      <w:pPr>
        <w:spacing w:line="360" w:lineRule="auto"/>
        <w:jc w:val="both"/>
        <w:rPr>
          <w:rFonts w:ascii="Times New Roman" w:hAnsi="Times New Roman" w:cs="Times New Roman"/>
        </w:rPr>
      </w:pPr>
      <w:r w:rsidRPr="008109FB">
        <w:rPr>
          <w:rFonts w:ascii="Times New Roman" w:hAnsi="Times New Roman" w:cs="Times New Roman"/>
        </w:rPr>
        <w:t>A tanuló a kreditpontokat a tananyagegységek elsajátításáért, az önálló feladatmegoldásért, a rész-szakképesítéshez vezető úton történő jelentősebb lépésekért és eseményekért szerezheti. A megszerezhető kreditpontok számát az oktató határozza meg.</w:t>
      </w:r>
    </w:p>
    <w:p w:rsidR="008109FB" w:rsidRPr="00491B21" w:rsidRDefault="008109FB" w:rsidP="00810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926F7" wp14:editId="4668B217">
                <wp:simplePos x="0" y="0"/>
                <wp:positionH relativeFrom="column">
                  <wp:posOffset>3596005</wp:posOffset>
                </wp:positionH>
                <wp:positionV relativeFrom="paragraph">
                  <wp:posOffset>-1270</wp:posOffset>
                </wp:positionV>
                <wp:extent cx="2042160" cy="1135380"/>
                <wp:effectExtent l="19050" t="0" r="34290" b="26670"/>
                <wp:wrapNone/>
                <wp:docPr id="33" name="Trapezoi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13538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9FB" w:rsidRPr="00E420E3" w:rsidRDefault="008109FB" w:rsidP="008109F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420E3">
                              <w:rPr>
                                <w:sz w:val="56"/>
                                <w:szCs w:val="56"/>
                              </w:rPr>
                              <w:t>Oktató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926F7" id="Trapezoid 33" o:spid="_x0000_s1057" style="position:absolute;margin-left:283.15pt;margin-top:-.1pt;width:160.8pt;height:8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2160,1135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" adj="-11796480,,5400" path="m,1135380l283845,,1758315,r283845,1135380l,1135380xe" fillcolor="#5b9bd5" strokecolor="#41719c" strokeweight="1pt">
                <v:stroke joinstyle="miter"/>
                <v:formulas/>
                <v:path arrowok="t" o:connecttype="custom" o:connectlocs="0,1135380;283845,0;1758315,0;2042160,1135380;0,1135380" o:connectangles="0,0,0,0,0" textboxrect="0,0,2042160,1135380"/>
                <v:textbox>
                  <w:txbxContent>
                    <w:p w:rsidR="008109FB" w:rsidRPr="00E420E3" w:rsidRDefault="008109FB" w:rsidP="008109F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420E3">
                        <w:rPr>
                          <w:sz w:val="56"/>
                          <w:szCs w:val="56"/>
                        </w:rPr>
                        <w:t>Oktató</w:t>
                      </w:r>
                    </w:p>
                  </w:txbxContent>
                </v:textbox>
              </v:shape>
            </w:pict>
          </mc:Fallback>
        </mc:AlternateContent>
      </w:r>
    </w:p>
    <w:p w:rsidR="008109FB" w:rsidRPr="00491B21" w:rsidRDefault="008109FB" w:rsidP="008109FB">
      <w:pPr>
        <w:rPr>
          <w:rFonts w:ascii="Times New Roman" w:hAnsi="Times New Roman" w:cs="Times New Roman"/>
          <w:sz w:val="24"/>
          <w:szCs w:val="24"/>
        </w:rPr>
      </w:pPr>
    </w:p>
    <w:p w:rsidR="008109FB" w:rsidRPr="005F071B" w:rsidRDefault="008109FB" w:rsidP="00810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4E676" wp14:editId="3A8A08FF">
                <wp:simplePos x="0" y="0"/>
                <wp:positionH relativeFrom="column">
                  <wp:posOffset>-99695</wp:posOffset>
                </wp:positionH>
                <wp:positionV relativeFrom="paragraph">
                  <wp:posOffset>155575</wp:posOffset>
                </wp:positionV>
                <wp:extent cx="2217420" cy="1447800"/>
                <wp:effectExtent l="0" t="0" r="11430" b="19050"/>
                <wp:wrapNone/>
                <wp:docPr id="34" name="Lekerekített 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447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9FB" w:rsidRPr="00050A65" w:rsidRDefault="008109FB" w:rsidP="008109F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50A65">
                              <w:rPr>
                                <w:sz w:val="72"/>
                                <w:szCs w:val="72"/>
                              </w:rPr>
                              <w:t>Tanuló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4E676" id="Lekerekített téglalap 34" o:spid="_x0000_s1058" style="position:absolute;margin-left:-7.85pt;margin-top:12.25pt;width:174.6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" fillcolor="#5b9bd5" strokecolor="#41719c" strokeweight="1pt">
                <v:stroke joinstyle="miter"/>
                <v:textbox>
                  <w:txbxContent>
                    <w:p w:rsidR="008109FB" w:rsidRPr="00050A65" w:rsidRDefault="008109FB" w:rsidP="008109F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50A65">
                        <w:rPr>
                          <w:sz w:val="72"/>
                          <w:szCs w:val="72"/>
                        </w:rPr>
                        <w:t>Tanuló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09FB" w:rsidRDefault="008109FB" w:rsidP="008109FB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87E717" wp14:editId="64B94FFE">
                <wp:simplePos x="0" y="0"/>
                <wp:positionH relativeFrom="column">
                  <wp:posOffset>-137795</wp:posOffset>
                </wp:positionH>
                <wp:positionV relativeFrom="paragraph">
                  <wp:posOffset>1476375</wp:posOffset>
                </wp:positionV>
                <wp:extent cx="6179820" cy="2209800"/>
                <wp:effectExtent l="0" t="0" r="11430" b="19050"/>
                <wp:wrapNone/>
                <wp:docPr id="35" name="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209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9FB" w:rsidRDefault="008109FB" w:rsidP="008109FB">
                            <w:pPr>
                              <w:jc w:val="center"/>
                            </w:pPr>
                          </w:p>
                          <w:p w:rsidR="008109FB" w:rsidRDefault="008109FB" w:rsidP="008109FB">
                            <w:pPr>
                              <w:jc w:val="center"/>
                            </w:pPr>
                          </w:p>
                          <w:p w:rsidR="008109FB" w:rsidRDefault="008109FB" w:rsidP="008109FB">
                            <w:pPr>
                              <w:jc w:val="center"/>
                            </w:pPr>
                          </w:p>
                          <w:p w:rsidR="008109FB" w:rsidRDefault="008109FB" w:rsidP="008109FB">
                            <w:pPr>
                              <w:jc w:val="center"/>
                            </w:pPr>
                          </w:p>
                          <w:p w:rsidR="008109FB" w:rsidRDefault="008109FB" w:rsidP="008109FB">
                            <w:pPr>
                              <w:jc w:val="center"/>
                            </w:pPr>
                          </w:p>
                          <w:p w:rsidR="008109FB" w:rsidRPr="0003279D" w:rsidRDefault="008109FB" w:rsidP="008109F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                </w:t>
                            </w:r>
                            <w:r w:rsidRPr="0003279D">
                              <w:rPr>
                                <w:sz w:val="72"/>
                                <w:szCs w:val="72"/>
                              </w:rPr>
                              <w:t>Tanulói portfólió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7E717" id="Téglalap 35" o:spid="_x0000_s1059" style="position:absolute;margin-left:-10.85pt;margin-top:116.25pt;width:486.6pt;height:174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" fillcolor="#bdd7ee" strokecolor="#00b0f0" strokeweight="1pt">
                <v:textbox>
                  <w:txbxContent>
                    <w:p w:rsidR="008109FB" w:rsidRDefault="008109FB" w:rsidP="008109FB">
                      <w:pPr>
                        <w:jc w:val="center"/>
                      </w:pPr>
                    </w:p>
                    <w:p w:rsidR="008109FB" w:rsidRDefault="008109FB" w:rsidP="008109FB">
                      <w:pPr>
                        <w:jc w:val="center"/>
                      </w:pPr>
                    </w:p>
                    <w:p w:rsidR="008109FB" w:rsidRDefault="008109FB" w:rsidP="008109FB">
                      <w:pPr>
                        <w:jc w:val="center"/>
                      </w:pPr>
                    </w:p>
                    <w:p w:rsidR="008109FB" w:rsidRDefault="008109FB" w:rsidP="008109FB">
                      <w:pPr>
                        <w:jc w:val="center"/>
                      </w:pPr>
                    </w:p>
                    <w:p w:rsidR="008109FB" w:rsidRDefault="008109FB" w:rsidP="008109FB">
                      <w:pPr>
                        <w:jc w:val="center"/>
                      </w:pPr>
                    </w:p>
                    <w:p w:rsidR="008109FB" w:rsidRPr="0003279D" w:rsidRDefault="008109FB" w:rsidP="008109FB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                </w:t>
                      </w:r>
                      <w:r w:rsidRPr="0003279D">
                        <w:rPr>
                          <w:sz w:val="72"/>
                          <w:szCs w:val="72"/>
                        </w:rPr>
                        <w:t>Tanulói portfólió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EC008" wp14:editId="6659B6F0">
                <wp:simplePos x="0" y="0"/>
                <wp:positionH relativeFrom="column">
                  <wp:posOffset>2658745</wp:posOffset>
                </wp:positionH>
                <wp:positionV relativeFrom="paragraph">
                  <wp:posOffset>635000</wp:posOffset>
                </wp:positionV>
                <wp:extent cx="2865120" cy="563880"/>
                <wp:effectExtent l="38100" t="0" r="49530" b="26670"/>
                <wp:wrapNone/>
                <wp:docPr id="36" name="Szalag felülnézetb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563880"/>
                        </a:xfrm>
                        <a:prstGeom prst="ribbon2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9FB" w:rsidRPr="00A369D9" w:rsidRDefault="008109FB" w:rsidP="008109FB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69D9">
                              <w:rPr>
                                <w:color w:val="FF0000"/>
                                <w:sz w:val="48"/>
                                <w:szCs w:val="48"/>
                              </w:rPr>
                              <w:t>Kreditek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3EC00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Szalag felülnézetben 36" o:spid="_x0000_s1060" type="#_x0000_t54" style="position:absolute;margin-left:209.35pt;margin-top:50pt;width:225.6pt;height:4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" adj=",18000" fillcolor="#bdd7ee" strokecolor="#41719c" strokeweight="1pt">
                <v:stroke joinstyle="miter"/>
                <v:textbox>
                  <w:txbxContent>
                    <w:p w:rsidR="008109FB" w:rsidRPr="00A369D9" w:rsidRDefault="008109FB" w:rsidP="008109FB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A369D9">
                        <w:rPr>
                          <w:color w:val="FF0000"/>
                          <w:sz w:val="48"/>
                          <w:szCs w:val="48"/>
                        </w:rPr>
                        <w:t>Kreditek</w:t>
                      </w:r>
                    </w:p>
                  </w:txbxContent>
                </v:textbox>
              </v:shape>
            </w:pict>
          </mc:Fallback>
        </mc:AlternateContent>
      </w:r>
      <w:r w:rsidRPr="00A369D9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C12B2" wp14:editId="21F5F3A8">
                <wp:simplePos x="0" y="0"/>
                <wp:positionH relativeFrom="column">
                  <wp:posOffset>3535045</wp:posOffset>
                </wp:positionH>
                <wp:positionV relativeFrom="paragraph">
                  <wp:posOffset>284480</wp:posOffset>
                </wp:positionV>
                <wp:extent cx="990600" cy="1402080"/>
                <wp:effectExtent l="38100" t="38100" r="38100" b="45720"/>
                <wp:wrapNone/>
                <wp:docPr id="37" name="Egyenes összekötő nyíll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40208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1C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7" o:spid="_x0000_s1026" type="#_x0000_t32" style="position:absolute;margin-left:278.35pt;margin-top:22.4pt;width:78pt;height:110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" strokecolor="red" strokeweight="6pt">
                <v:stroke endarrow="block" joinstyle="miter"/>
              </v:shape>
            </w:pict>
          </mc:Fallback>
        </mc:AlternateContent>
      </w:r>
      <w:r w:rsidRPr="00A369D9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14853" wp14:editId="27907F41">
                <wp:simplePos x="0" y="0"/>
                <wp:positionH relativeFrom="column">
                  <wp:posOffset>4937125</wp:posOffset>
                </wp:positionH>
                <wp:positionV relativeFrom="paragraph">
                  <wp:posOffset>254000</wp:posOffset>
                </wp:positionV>
                <wp:extent cx="99060" cy="1424940"/>
                <wp:effectExtent l="76200" t="19050" r="129540" b="41910"/>
                <wp:wrapNone/>
                <wp:docPr id="38" name="Egyenes összekötő nyíll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4249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3259" id="Egyenes összekötő nyíllal 38" o:spid="_x0000_s1026" type="#_x0000_t32" style="position:absolute;margin-left:388.75pt;margin-top:20pt;width:7.8pt;height:1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" strokecolor="red" strokeweight="6pt">
                <v:stroke endarrow="block" joinstyle="miter"/>
              </v:shape>
            </w:pict>
          </mc:Fallback>
        </mc:AlternateContent>
      </w:r>
      <w:r w:rsidRPr="00A369D9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EB80D" wp14:editId="4B97C9F3">
                <wp:simplePos x="0" y="0"/>
                <wp:positionH relativeFrom="column">
                  <wp:posOffset>2199640</wp:posOffset>
                </wp:positionH>
                <wp:positionV relativeFrom="paragraph">
                  <wp:posOffset>246380</wp:posOffset>
                </wp:positionV>
                <wp:extent cx="1972800" cy="1342800"/>
                <wp:effectExtent l="38100" t="38100" r="27940" b="48260"/>
                <wp:wrapNone/>
                <wp:docPr id="39" name="Egyenes összekötő nyíll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2800" cy="13428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7FC8" id="Egyenes összekötő nyíllal 39" o:spid="_x0000_s1026" type="#_x0000_t32" style="position:absolute;margin-left:173.2pt;margin-top:19.4pt;width:155.35pt;height:10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B599A" wp14:editId="2F19391F">
                <wp:simplePos x="0" y="0"/>
                <wp:positionH relativeFrom="column">
                  <wp:posOffset>1431925</wp:posOffset>
                </wp:positionH>
                <wp:positionV relativeFrom="paragraph">
                  <wp:posOffset>1732280</wp:posOffset>
                </wp:positionV>
                <wp:extent cx="1226820" cy="1097280"/>
                <wp:effectExtent l="0" t="0" r="11430" b="26670"/>
                <wp:wrapNone/>
                <wp:docPr id="40" name="Kere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09728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9FB" w:rsidRDefault="008109FB" w:rsidP="008109FB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modul</w:t>
                            </w:r>
                          </w:p>
                          <w:p w:rsidR="008109FB" w:rsidRDefault="008109FB" w:rsidP="008109FB">
                            <w:pPr>
                              <w:shd w:val="clear" w:color="auto" w:fill="FFFFFF" w:themeFill="background1"/>
                              <w:spacing w:after="0"/>
                              <w:ind w:left="113"/>
                              <w:jc w:val="center"/>
                            </w:pPr>
                            <w:r>
                              <w:t>Hulladék-gyűjtés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B599A" id="Keret 40" o:spid="_x0000_s1061" style="position:absolute;margin-left:112.75pt;margin-top:136.4pt;width:96.6pt;height:8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26820,1097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" adj="-11796480,,5400" path="m,l1226820,r,1097280l,1097280,,xm137160,137160r,822960l1089660,960120r,-822960l137160,137160xe" fillcolor="#5b9bd5" strokecolor="#41719c" strokeweight="1pt">
                <v:stroke joinstyle="miter"/>
                <v:formulas/>
                <v:path arrowok="t" o:connecttype="custom" o:connectlocs="0,0;1226820,0;1226820,1097280;0,1097280;0,0;137160,137160;137160,960120;1089660,960120;1089660,137160;137160,137160" o:connectangles="0,0,0,0,0,0,0,0,0,0" textboxrect="0,0,1226820,1097280"/>
                <v:textbox>
                  <w:txbxContent>
                    <w:p w:rsidR="008109FB" w:rsidRDefault="008109FB" w:rsidP="008109FB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modul</w:t>
                      </w:r>
                    </w:p>
                    <w:p w:rsidR="008109FB" w:rsidRDefault="008109FB" w:rsidP="008109FB">
                      <w:pPr>
                        <w:shd w:val="clear" w:color="auto" w:fill="FFFFFF" w:themeFill="background1"/>
                        <w:spacing w:after="0"/>
                        <w:ind w:left="113"/>
                        <w:jc w:val="center"/>
                      </w:pPr>
                      <w:r>
                        <w:t>Hulladék-gyűjtés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11B5F" wp14:editId="267405CC">
                <wp:simplePos x="0" y="0"/>
                <wp:positionH relativeFrom="column">
                  <wp:posOffset>2948305</wp:posOffset>
                </wp:positionH>
                <wp:positionV relativeFrom="paragraph">
                  <wp:posOffset>1732280</wp:posOffset>
                </wp:positionV>
                <wp:extent cx="1226820" cy="1097280"/>
                <wp:effectExtent l="0" t="0" r="11430" b="26670"/>
                <wp:wrapNone/>
                <wp:docPr id="41" name="Kere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09728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9FB" w:rsidRDefault="008109FB" w:rsidP="008109FB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modul</w:t>
                            </w:r>
                          </w:p>
                          <w:p w:rsidR="008109FB" w:rsidRDefault="008109FB" w:rsidP="008109FB">
                            <w:pPr>
                              <w:shd w:val="clear" w:color="auto" w:fill="FFFFFF" w:themeFill="background1"/>
                              <w:spacing w:after="0"/>
                              <w:ind w:left="113"/>
                              <w:jc w:val="center"/>
                            </w:pPr>
                            <w:r>
                              <w:t>Hulladék-szállítás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11B5F" id="Keret 41" o:spid="_x0000_s1062" style="position:absolute;margin-left:232.15pt;margin-top:136.4pt;width:96.6pt;height:8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26820,1097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" adj="-11796480,,5400" path="m,l1226820,r,1097280l,1097280,,xm137160,137160r,822960l1089660,960120r,-822960l137160,137160xe" fillcolor="#5b9bd5" strokecolor="#41719c" strokeweight="1pt">
                <v:stroke joinstyle="miter"/>
                <v:formulas/>
                <v:path arrowok="t" o:connecttype="custom" o:connectlocs="0,0;1226820,0;1226820,1097280;0,1097280;0,0;137160,137160;137160,960120;1089660,960120;1089660,137160;137160,137160" o:connectangles="0,0,0,0,0,0,0,0,0,0" textboxrect="0,0,1226820,1097280"/>
                <v:textbox>
                  <w:txbxContent>
                    <w:p w:rsidR="008109FB" w:rsidRDefault="008109FB" w:rsidP="008109FB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modul</w:t>
                      </w:r>
                    </w:p>
                    <w:p w:rsidR="008109FB" w:rsidRDefault="008109FB" w:rsidP="008109FB">
                      <w:pPr>
                        <w:shd w:val="clear" w:color="auto" w:fill="FFFFFF" w:themeFill="background1"/>
                        <w:spacing w:after="0"/>
                        <w:ind w:left="113"/>
                        <w:jc w:val="center"/>
                      </w:pPr>
                      <w:r>
                        <w:t>Hulladék-szállítás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F275E" wp14:editId="7C662D31">
                <wp:simplePos x="0" y="0"/>
                <wp:positionH relativeFrom="column">
                  <wp:posOffset>4464685</wp:posOffset>
                </wp:positionH>
                <wp:positionV relativeFrom="paragraph">
                  <wp:posOffset>1732280</wp:posOffset>
                </wp:positionV>
                <wp:extent cx="1226820" cy="1097280"/>
                <wp:effectExtent l="0" t="0" r="11430" b="26670"/>
                <wp:wrapNone/>
                <wp:docPr id="42" name="Kere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09728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9FB" w:rsidRDefault="008109FB" w:rsidP="008109FB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modul</w:t>
                            </w:r>
                          </w:p>
                          <w:p w:rsidR="008109FB" w:rsidRDefault="008109FB" w:rsidP="008109FB">
                            <w:pPr>
                              <w:shd w:val="clear" w:color="auto" w:fill="FFFFFF" w:themeFill="background1"/>
                              <w:spacing w:after="0"/>
                              <w:ind w:left="113"/>
                              <w:jc w:val="center"/>
                            </w:pPr>
                            <w:r>
                              <w:t>Munkaváll-i ismeretek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F275E" id="Keret 42" o:spid="_x0000_s1063" style="position:absolute;margin-left:351.55pt;margin-top:136.4pt;width:96.6pt;height:86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26820,1097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" adj="-11796480,,5400" path="m,l1226820,r,1097280l,1097280,,xm137160,137160r,822960l1089660,960120r,-822960l137160,137160xe" fillcolor="#5b9bd5" strokecolor="#41719c" strokeweight="1pt">
                <v:stroke joinstyle="miter"/>
                <v:formulas/>
                <v:path arrowok="t" o:connecttype="custom" o:connectlocs="0,0;1226820,0;1226820,1097280;0,1097280;0,0;137160,137160;137160,960120;1089660,960120;1089660,137160;137160,137160" o:connectangles="0,0,0,0,0,0,0,0,0,0" textboxrect="0,0,1226820,1097280"/>
                <v:textbox>
                  <w:txbxContent>
                    <w:p w:rsidR="008109FB" w:rsidRDefault="008109FB" w:rsidP="008109FB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modul</w:t>
                      </w:r>
                    </w:p>
                    <w:p w:rsidR="008109FB" w:rsidRDefault="008109FB" w:rsidP="008109FB">
                      <w:pPr>
                        <w:shd w:val="clear" w:color="auto" w:fill="FFFFFF" w:themeFill="background1"/>
                        <w:spacing w:after="0"/>
                        <w:ind w:left="113"/>
                        <w:jc w:val="center"/>
                      </w:pPr>
                      <w:r>
                        <w:t>Munkaváll-i ismeretek</w:t>
                      </w:r>
                    </w:p>
                  </w:txbxContent>
                </v:textbox>
              </v:shape>
            </w:pict>
          </mc:Fallback>
        </mc:AlternateContent>
      </w: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Pr="0003279D" w:rsidRDefault="008109FB" w:rsidP="008109FB">
      <w:pPr>
        <w:rPr>
          <w:sz w:val="28"/>
          <w:szCs w:val="28"/>
        </w:rPr>
      </w:pPr>
    </w:p>
    <w:p w:rsidR="008109FB" w:rsidRDefault="008109FB" w:rsidP="008109FB">
      <w:pPr>
        <w:rPr>
          <w:sz w:val="28"/>
          <w:szCs w:val="28"/>
        </w:rPr>
      </w:pPr>
    </w:p>
    <w:p w:rsidR="008109FB" w:rsidRPr="008109FB" w:rsidRDefault="008109FB" w:rsidP="008109FB">
      <w:pPr>
        <w:tabs>
          <w:tab w:val="left" w:pos="960"/>
        </w:tabs>
        <w:spacing w:line="360" w:lineRule="auto"/>
      </w:pPr>
      <w:r w:rsidRPr="008109FB">
        <w:rPr>
          <w:rFonts w:ascii="Times New Roman" w:hAnsi="Times New Roman" w:cs="Times New Roman"/>
        </w:rPr>
        <w:lastRenderedPageBreak/>
        <w:t>A tanuló rész-szakképesítéses vizsgára történő bocsáthatóságát az oktatói testület – a mentor véleményét kikérve - határozza meg. A tanulónak a vizsgára bocsátáshoz tantárgyi modulonként egyesével és összesítve is minimális kreditszámot kell összegyűjtenie. A rész-szakképesítéses vizsgára történő jelentkezés feltétele a vizsgajelentkezéshez szükséges minimális kreditértékek elérése.</w:t>
      </w:r>
    </w:p>
    <w:p w:rsidR="008109FB" w:rsidRPr="00CF6D8F" w:rsidRDefault="008109FB" w:rsidP="008109FB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 w:rsidRPr="00CF6D8F">
        <w:rPr>
          <w:rFonts w:ascii="Times New Roman" w:hAnsi="Times New Roman" w:cs="Times New Roman"/>
          <w:b/>
          <w:sz w:val="24"/>
          <w:szCs w:val="24"/>
        </w:rPr>
        <w:t>Szükséges kreditpontok Hulladékgyűjtő- és szállító rész-szakképesítés esetén:</w:t>
      </w:r>
    </w:p>
    <w:tbl>
      <w:tblPr>
        <w:tblW w:w="9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993"/>
        <w:gridCol w:w="2551"/>
        <w:gridCol w:w="2410"/>
      </w:tblGrid>
      <w:tr w:rsidR="008109FB" w:rsidRPr="0087043D" w:rsidTr="00D628C2">
        <w:trPr>
          <w:trHeight w:val="340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87043D">
              <w:rPr>
                <w:rFonts w:ascii="Times New Roman" w:eastAsia="Times New Roman" w:hAnsi="Times New Roman" w:cs="Calibri"/>
                <w:b/>
                <w:lang w:eastAsia="hu-HU"/>
              </w:rPr>
              <w:t>Foglalkozás</w:t>
            </w:r>
            <w:r>
              <w:rPr>
                <w:rFonts w:ascii="Times New Roman" w:eastAsia="Times New Roman" w:hAnsi="Times New Roman" w:cs="Calibri"/>
                <w:b/>
                <w:lang w:eastAsia="hu-HU"/>
              </w:rPr>
              <w:t xml:space="preserve"> (tantárgy)</w:t>
            </w:r>
            <w:r w:rsidRPr="0087043D">
              <w:rPr>
                <w:rFonts w:ascii="Times New Roman" w:eastAsia="Times New Roman" w:hAnsi="Times New Roman" w:cs="Calibri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lang w:eastAsia="hu-HU"/>
              </w:rPr>
              <w:t xml:space="preserve">és témakör </w:t>
            </w:r>
            <w:r w:rsidRPr="0087043D">
              <w:rPr>
                <w:rFonts w:ascii="Times New Roman" w:eastAsia="Times New Roman" w:hAnsi="Times New Roman" w:cs="Calibri"/>
                <w:b/>
                <w:lang w:eastAsia="hu-HU"/>
              </w:rPr>
              <w:t>neve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hu-HU"/>
              </w:rPr>
            </w:pPr>
            <w:r w:rsidRPr="008B3F43">
              <w:rPr>
                <w:rFonts w:ascii="Times New Roman" w:hAnsi="Times New Roman" w:cs="Times New Roman"/>
                <w:b/>
                <w:sz w:val="24"/>
                <w:szCs w:val="24"/>
              </w:rPr>
              <w:t>Vizsgajelentkezéshez szükséges minimális kredit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43">
              <w:rPr>
                <w:rFonts w:ascii="Times New Roman" w:hAnsi="Times New Roman" w:cs="Times New Roman"/>
                <w:b/>
                <w:sz w:val="24"/>
                <w:szCs w:val="24"/>
              </w:rPr>
              <w:t>Vizsgára bocsátáshoz szükséges minimális kredit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3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proofErr w:type="gramStart"/>
            <w:r w:rsidRPr="00956EC7">
              <w:rPr>
                <w:rFonts w:ascii="Times New Roman" w:eastAsia="Times New Roman" w:hAnsi="Times New Roman" w:cs="Calibri"/>
                <w:lang w:eastAsia="hu-HU"/>
              </w:rPr>
              <w:t>Témakör</w:t>
            </w:r>
            <w:r>
              <w:rPr>
                <w:rFonts w:ascii="Times New Roman" w:eastAsia="Times New Roman" w:hAnsi="Times New Roman" w:cs="Calibri"/>
                <w:lang w:eastAsia="hu-H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Calibri"/>
                <w:lang w:eastAsia="hu-HU"/>
              </w:rPr>
              <w:t>ök</w:t>
            </w:r>
            <w:proofErr w:type="spellEnd"/>
            <w:r>
              <w:rPr>
                <w:rFonts w:ascii="Times New Roman" w:eastAsia="Times New Roman" w:hAnsi="Times New Roman" w:cs="Calibri"/>
                <w:lang w:eastAsia="hu-H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 w:rsidRPr="007A206D">
              <w:rPr>
                <w:rFonts w:ascii="Times New Roman" w:eastAsia="Times New Roman" w:hAnsi="Times New Roman" w:cs="Calibri"/>
                <w:b/>
                <w:lang w:eastAsia="hu-HU"/>
              </w:rPr>
              <w:t>Hulladék</w:t>
            </w:r>
            <w:r>
              <w:rPr>
                <w:rFonts w:ascii="Times New Roman" w:eastAsia="Times New Roman" w:hAnsi="Times New Roman" w:cs="Calibri"/>
                <w:b/>
                <w:lang w:eastAsia="hu-HU"/>
              </w:rPr>
              <w:t>gyűjtés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lang w:eastAsia="hu-H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8B3F43">
              <w:rPr>
                <w:rFonts w:ascii="Times New Roman" w:eastAsia="Times New Roman" w:hAnsi="Times New Roman" w:cs="Calibri"/>
                <w:b/>
                <w:lang w:eastAsia="hu-HU"/>
              </w:rPr>
              <w:t>100</w:t>
            </w:r>
          </w:p>
        </w:tc>
      </w:tr>
      <w:tr w:rsidR="008109FB" w:rsidRPr="0087043D" w:rsidTr="00D628C2">
        <w:trPr>
          <w:trHeight w:val="29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956EC7" w:rsidRDefault="008109FB" w:rsidP="00D628C2">
            <w:pPr>
              <w:pStyle w:val="Default"/>
              <w:rPr>
                <w:sz w:val="22"/>
                <w:szCs w:val="22"/>
              </w:rPr>
            </w:pPr>
            <w:r w:rsidRPr="00956EC7">
              <w:rPr>
                <w:sz w:val="22"/>
                <w:szCs w:val="22"/>
              </w:rPr>
              <w:t xml:space="preserve">Hulladékismeret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FB" w:rsidRPr="00794540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40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956EC7" w:rsidRDefault="008109FB" w:rsidP="00D628C2">
            <w:pPr>
              <w:pStyle w:val="Default"/>
              <w:rPr>
                <w:sz w:val="22"/>
                <w:szCs w:val="22"/>
              </w:rPr>
            </w:pPr>
            <w:r w:rsidRPr="00956EC7">
              <w:rPr>
                <w:sz w:val="22"/>
                <w:szCs w:val="22"/>
              </w:rPr>
              <w:t xml:space="preserve">Települési hulladék gyűjtése, gyűjtőhelyek kialakítása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FB" w:rsidRPr="00794540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40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956EC7" w:rsidRDefault="008109FB" w:rsidP="00D628C2">
            <w:pPr>
              <w:pStyle w:val="Default"/>
              <w:rPr>
                <w:sz w:val="22"/>
                <w:szCs w:val="22"/>
              </w:rPr>
            </w:pPr>
            <w:r w:rsidRPr="00956EC7">
              <w:rPr>
                <w:sz w:val="22"/>
                <w:szCs w:val="22"/>
              </w:rPr>
              <w:t xml:space="preserve">Veszélyes hulladék gyűjtése, gyűjtőhelyek kialakítása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FB" w:rsidRPr="00F64E21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 w:rsidRPr="00F64E21">
              <w:rPr>
                <w:rFonts w:ascii="Times New Roman" w:eastAsia="Times New Roman" w:hAnsi="Times New Roman" w:cs="Calibri"/>
                <w:i/>
                <w:lang w:eastAsia="hu-H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20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 w:rsidRPr="2D484963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Hulladék</w:t>
            </w:r>
            <w:r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szállítás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lang w:eastAsia="hu-HU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8B3F43">
              <w:rPr>
                <w:rFonts w:ascii="Times New Roman" w:eastAsia="Times New Roman" w:hAnsi="Times New Roman" w:cs="Calibri"/>
                <w:b/>
                <w:lang w:eastAsia="hu-HU"/>
              </w:rPr>
              <w:t>120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9FB" w:rsidRPr="00F64E21" w:rsidRDefault="008109FB" w:rsidP="00D628C2">
            <w:pPr>
              <w:pStyle w:val="Default"/>
              <w:rPr>
                <w:sz w:val="22"/>
                <w:szCs w:val="22"/>
              </w:rPr>
            </w:pPr>
            <w:r w:rsidRPr="00F64E21">
              <w:rPr>
                <w:sz w:val="22"/>
                <w:szCs w:val="22"/>
              </w:rPr>
              <w:t xml:space="preserve">Szállítás szervezése, munkabiztonsága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40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B" w:rsidRPr="00F64E21" w:rsidRDefault="008109FB" w:rsidP="00D628C2">
            <w:pPr>
              <w:pStyle w:val="Default"/>
              <w:rPr>
                <w:sz w:val="22"/>
                <w:szCs w:val="22"/>
              </w:rPr>
            </w:pPr>
            <w:r w:rsidRPr="00F64E21">
              <w:rPr>
                <w:sz w:val="22"/>
                <w:szCs w:val="22"/>
              </w:rPr>
              <w:t>Szállító járművek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20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109FB" w:rsidRPr="00F64E21" w:rsidRDefault="008109FB" w:rsidP="00D628C2">
            <w:pPr>
              <w:pStyle w:val="Default"/>
              <w:rPr>
                <w:sz w:val="22"/>
                <w:szCs w:val="22"/>
              </w:rPr>
            </w:pPr>
            <w:r w:rsidRPr="00F64E21">
              <w:rPr>
                <w:sz w:val="22"/>
                <w:szCs w:val="22"/>
              </w:rPr>
              <w:t xml:space="preserve">Anyagmozgatás gépei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09FB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109FB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40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9FB" w:rsidRPr="00F64E21" w:rsidRDefault="008109FB" w:rsidP="00D628C2">
            <w:pPr>
              <w:pStyle w:val="Default"/>
              <w:rPr>
                <w:sz w:val="22"/>
                <w:szCs w:val="22"/>
              </w:rPr>
            </w:pPr>
            <w:r w:rsidRPr="00F64E21">
              <w:rPr>
                <w:sz w:val="22"/>
                <w:szCs w:val="22"/>
              </w:rPr>
              <w:t xml:space="preserve">Folyékony hulladékok szállítása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20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3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 w:rsidRPr="007A206D">
              <w:rPr>
                <w:rFonts w:ascii="Times New Roman" w:eastAsia="Times New Roman" w:hAnsi="Times New Roman" w:cs="Calibri"/>
                <w:b/>
                <w:lang w:eastAsia="hu-HU"/>
              </w:rPr>
              <w:t>Munkavállalói ismeretek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lang w:eastAsia="hu-H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8B3F43">
              <w:rPr>
                <w:rFonts w:ascii="Times New Roman" w:eastAsia="Times New Roman" w:hAnsi="Times New Roman" w:cs="Calibri"/>
                <w:b/>
                <w:lang w:eastAsia="hu-HU"/>
              </w:rPr>
              <w:t>20</w:t>
            </w:r>
          </w:p>
        </w:tc>
      </w:tr>
      <w:tr w:rsidR="008109FB" w:rsidRPr="0087043D" w:rsidTr="00D628C2">
        <w:trPr>
          <w:trHeight w:val="340"/>
          <w:jc w:val="center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87043D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 xml:space="preserve">Összesen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472C4" w:themeFill="accent5"/>
            <w:noWrap/>
            <w:vAlign w:val="bottom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12</w:t>
            </w:r>
            <w:r w:rsidRPr="0087043D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</w:p>
          <w:p w:rsidR="008109FB" w:rsidRPr="008B3F43" w:rsidRDefault="008109FB" w:rsidP="00D628C2">
            <w:pPr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8B3F43">
              <w:rPr>
                <w:rFonts w:ascii="Times New Roman" w:eastAsia="Times New Roman" w:hAnsi="Times New Roman" w:cs="Calibri"/>
                <w:b/>
                <w:lang w:eastAsia="hu-HU"/>
              </w:rPr>
              <w:t>240</w:t>
            </w:r>
          </w:p>
        </w:tc>
      </w:tr>
    </w:tbl>
    <w:p w:rsidR="008109FB" w:rsidRPr="000C15C0" w:rsidRDefault="008109FB" w:rsidP="008109FB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9FB" w:rsidRPr="00CF6D8F" w:rsidRDefault="008109FB" w:rsidP="008109FB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 w:rsidRPr="00CF6D8F">
        <w:rPr>
          <w:rFonts w:ascii="Times New Roman" w:hAnsi="Times New Roman" w:cs="Times New Roman"/>
          <w:b/>
          <w:sz w:val="24"/>
          <w:szCs w:val="24"/>
        </w:rPr>
        <w:t>Szükséges kreditpontok Hulladékválogató- és feldolgozó rész-szakképesítés esetén: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993"/>
        <w:gridCol w:w="2551"/>
        <w:gridCol w:w="2410"/>
      </w:tblGrid>
      <w:tr w:rsidR="008109FB" w:rsidRPr="0087043D" w:rsidTr="00D628C2">
        <w:trPr>
          <w:trHeight w:val="34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 w:rsidRPr="0087043D">
              <w:rPr>
                <w:rFonts w:ascii="Times New Roman" w:eastAsia="Times New Roman" w:hAnsi="Times New Roman" w:cs="Calibri"/>
                <w:b/>
                <w:lang w:eastAsia="hu-HU"/>
              </w:rPr>
              <w:t>Foglalkozás</w:t>
            </w:r>
            <w:r>
              <w:rPr>
                <w:rFonts w:ascii="Times New Roman" w:eastAsia="Times New Roman" w:hAnsi="Times New Roman" w:cs="Calibri"/>
                <w:b/>
                <w:lang w:eastAsia="hu-HU"/>
              </w:rPr>
              <w:t xml:space="preserve"> (tantárgy)</w:t>
            </w:r>
            <w:r w:rsidRPr="0087043D">
              <w:rPr>
                <w:rFonts w:ascii="Times New Roman" w:eastAsia="Times New Roman" w:hAnsi="Times New Roman" w:cs="Calibri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lang w:eastAsia="hu-HU"/>
              </w:rPr>
              <w:t xml:space="preserve">és témakör </w:t>
            </w:r>
            <w:r w:rsidRPr="0087043D">
              <w:rPr>
                <w:rFonts w:ascii="Times New Roman" w:eastAsia="Times New Roman" w:hAnsi="Times New Roman" w:cs="Calibri"/>
                <w:b/>
                <w:lang w:eastAsia="hu-HU"/>
              </w:rPr>
              <w:t>neve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hu-HU"/>
              </w:rPr>
            </w:pPr>
            <w:r w:rsidRPr="008B3F43">
              <w:rPr>
                <w:rFonts w:ascii="Times New Roman" w:hAnsi="Times New Roman" w:cs="Times New Roman"/>
                <w:b/>
                <w:sz w:val="24"/>
                <w:szCs w:val="24"/>
              </w:rPr>
              <w:t>Vizsgajelentkezéshez szükséges minimális kredit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43">
              <w:rPr>
                <w:rFonts w:ascii="Times New Roman" w:hAnsi="Times New Roman" w:cs="Times New Roman"/>
                <w:b/>
                <w:sz w:val="24"/>
                <w:szCs w:val="24"/>
              </w:rPr>
              <w:t>Vizsgára bocsátáshoz szükséges minimális kredit</w:t>
            </w:r>
          </w:p>
        </w:tc>
      </w:tr>
      <w:tr w:rsidR="008109FB" w:rsidRPr="0087043D" w:rsidTr="00D628C2">
        <w:trPr>
          <w:trHeight w:val="340"/>
        </w:trPr>
        <w:tc>
          <w:tcPr>
            <w:tcW w:w="3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proofErr w:type="gramStart"/>
            <w:r w:rsidRPr="00956EC7">
              <w:rPr>
                <w:rFonts w:ascii="Times New Roman" w:eastAsia="Times New Roman" w:hAnsi="Times New Roman" w:cs="Calibri"/>
                <w:lang w:eastAsia="hu-HU"/>
              </w:rPr>
              <w:t>Témakör</w:t>
            </w:r>
            <w:r>
              <w:rPr>
                <w:rFonts w:ascii="Times New Roman" w:eastAsia="Times New Roman" w:hAnsi="Times New Roman" w:cs="Calibri"/>
                <w:lang w:eastAsia="hu-H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Calibri"/>
                <w:lang w:eastAsia="hu-HU"/>
              </w:rPr>
              <w:t>ök</w:t>
            </w:r>
            <w:proofErr w:type="spellEnd"/>
            <w:r>
              <w:rPr>
                <w:rFonts w:ascii="Times New Roman" w:eastAsia="Times New Roman" w:hAnsi="Times New Roman" w:cs="Calibri"/>
                <w:lang w:eastAsia="hu-H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</w:p>
        </w:tc>
      </w:tr>
      <w:tr w:rsidR="008109FB" w:rsidRPr="0087043D" w:rsidTr="00D628C2">
        <w:trPr>
          <w:trHeight w:val="340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 w:rsidRPr="007A206D">
              <w:rPr>
                <w:rFonts w:ascii="Times New Roman" w:eastAsia="Times New Roman" w:hAnsi="Times New Roman" w:cs="Calibri"/>
                <w:b/>
                <w:lang w:eastAsia="hu-HU"/>
              </w:rPr>
              <w:t>Hulladékválogatás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lang w:eastAsia="hu-H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8B3F43">
              <w:rPr>
                <w:rFonts w:ascii="Times New Roman" w:eastAsia="Times New Roman" w:hAnsi="Times New Roman" w:cs="Calibri"/>
                <w:b/>
                <w:lang w:eastAsia="hu-HU"/>
              </w:rPr>
              <w:t>100</w:t>
            </w:r>
          </w:p>
        </w:tc>
      </w:tr>
      <w:tr w:rsidR="008109FB" w:rsidRPr="0087043D" w:rsidTr="00D628C2">
        <w:trPr>
          <w:trHeight w:val="29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956EC7" w:rsidRDefault="008109FB" w:rsidP="00D628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Válogatási alapismeretek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FB" w:rsidRPr="00794540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60</w:t>
            </w:r>
          </w:p>
        </w:tc>
      </w:tr>
      <w:tr w:rsidR="008109FB" w:rsidRPr="0087043D" w:rsidTr="00D628C2">
        <w:trPr>
          <w:trHeight w:val="3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9FB" w:rsidRPr="00956EC7" w:rsidRDefault="008109FB" w:rsidP="00D628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Hulladékfajták anyagismerete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FB" w:rsidRPr="00794540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40</w:t>
            </w:r>
          </w:p>
        </w:tc>
      </w:tr>
      <w:tr w:rsidR="008109FB" w:rsidRPr="0087043D" w:rsidTr="00D628C2">
        <w:trPr>
          <w:trHeight w:val="340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 w:rsidRPr="2D484963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Hulladékfeldolgozás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lang w:eastAsia="hu-H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8B3F43">
              <w:rPr>
                <w:rFonts w:ascii="Times New Roman" w:eastAsia="Times New Roman" w:hAnsi="Times New Roman" w:cs="Calibri"/>
                <w:b/>
                <w:lang w:eastAsia="hu-HU"/>
              </w:rPr>
              <w:t>120</w:t>
            </w:r>
          </w:p>
        </w:tc>
      </w:tr>
      <w:tr w:rsidR="008109FB" w:rsidRPr="0087043D" w:rsidTr="00D628C2">
        <w:trPr>
          <w:trHeight w:val="3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9FB" w:rsidRPr="007A206D" w:rsidRDefault="008109FB" w:rsidP="00D628C2">
            <w:pPr>
              <w:pStyle w:val="Default"/>
              <w:rPr>
                <w:sz w:val="22"/>
                <w:szCs w:val="22"/>
              </w:rPr>
            </w:pPr>
            <w:r w:rsidRPr="007A206D">
              <w:rPr>
                <w:sz w:val="22"/>
                <w:szCs w:val="22"/>
              </w:rPr>
              <w:t xml:space="preserve">Anyagmozgatás és eszközei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40</w:t>
            </w:r>
          </w:p>
        </w:tc>
      </w:tr>
      <w:tr w:rsidR="008109FB" w:rsidRPr="0087043D" w:rsidTr="00D628C2">
        <w:trPr>
          <w:trHeight w:val="3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FB" w:rsidRPr="007A206D" w:rsidRDefault="008109FB" w:rsidP="00D628C2">
            <w:pPr>
              <w:pStyle w:val="Default"/>
              <w:rPr>
                <w:sz w:val="22"/>
                <w:szCs w:val="22"/>
              </w:rPr>
            </w:pPr>
            <w:r w:rsidRPr="007A206D">
              <w:rPr>
                <w:sz w:val="22"/>
                <w:szCs w:val="22"/>
              </w:rPr>
              <w:t xml:space="preserve">Válogatómű berendezései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40</w:t>
            </w:r>
          </w:p>
        </w:tc>
      </w:tr>
      <w:tr w:rsidR="008109FB" w:rsidRPr="0087043D" w:rsidTr="00D628C2">
        <w:trPr>
          <w:trHeight w:val="3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109FB" w:rsidRPr="007A206D" w:rsidRDefault="008109FB" w:rsidP="00D628C2">
            <w:pPr>
              <w:pStyle w:val="Default"/>
              <w:rPr>
                <w:sz w:val="22"/>
                <w:szCs w:val="22"/>
              </w:rPr>
            </w:pPr>
            <w:r w:rsidRPr="007A206D">
              <w:rPr>
                <w:sz w:val="22"/>
                <w:szCs w:val="22"/>
              </w:rPr>
              <w:t xml:space="preserve">Válogatás gépei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i/>
                <w:lang w:eastAsia="hu-H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i/>
                <w:lang w:eastAsia="hu-HU"/>
              </w:rPr>
              <w:t>40</w:t>
            </w:r>
          </w:p>
        </w:tc>
      </w:tr>
      <w:tr w:rsidR="008109FB" w:rsidRPr="0087043D" w:rsidTr="00D628C2">
        <w:trPr>
          <w:trHeight w:val="340"/>
        </w:trPr>
        <w:tc>
          <w:tcPr>
            <w:tcW w:w="3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hu-HU"/>
              </w:rPr>
            </w:pPr>
            <w:r w:rsidRPr="007A206D">
              <w:rPr>
                <w:rFonts w:ascii="Times New Roman" w:eastAsia="Times New Roman" w:hAnsi="Times New Roman" w:cs="Calibri"/>
                <w:b/>
                <w:lang w:eastAsia="hu-HU"/>
              </w:rPr>
              <w:t>Munkavállalói ismeretek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109FB" w:rsidRPr="007A206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7043D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lang w:eastAsia="hu-H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109FB" w:rsidRPr="008B3F43" w:rsidRDefault="008109FB" w:rsidP="00D62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8B3F43">
              <w:rPr>
                <w:rFonts w:ascii="Times New Roman" w:eastAsia="Times New Roman" w:hAnsi="Times New Roman" w:cs="Calibri"/>
                <w:b/>
                <w:lang w:eastAsia="hu-HU"/>
              </w:rPr>
              <w:t>20</w:t>
            </w:r>
          </w:p>
        </w:tc>
      </w:tr>
      <w:tr w:rsidR="008109FB" w:rsidRPr="0087043D" w:rsidTr="00D628C2">
        <w:trPr>
          <w:trHeight w:val="340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09FB" w:rsidRPr="0087043D" w:rsidRDefault="008109FB" w:rsidP="008109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 w:rsidRPr="0087043D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 xml:space="preserve">Összesen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472C4" w:themeFill="accent5"/>
            <w:noWrap/>
            <w:vAlign w:val="bottom"/>
          </w:tcPr>
          <w:p w:rsidR="008109FB" w:rsidRPr="0087043D" w:rsidRDefault="008109FB" w:rsidP="0081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:rsidR="008109FB" w:rsidRPr="0087043D" w:rsidRDefault="008109FB" w:rsidP="0081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10</w:t>
            </w:r>
            <w:r w:rsidRPr="0087043D">
              <w:rPr>
                <w:rFonts w:ascii="Times New Roman" w:eastAsia="Times New Roman" w:hAnsi="Times New Roman" w:cs="Calibri"/>
                <w:b/>
                <w:bCs/>
                <w:lang w:eastAsia="hu-H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109FB" w:rsidRPr="008B3F43" w:rsidRDefault="008109FB" w:rsidP="0081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hu-HU"/>
              </w:rPr>
            </w:pPr>
          </w:p>
          <w:p w:rsidR="008109FB" w:rsidRPr="008B3F43" w:rsidRDefault="008109FB" w:rsidP="008109FB">
            <w:pPr>
              <w:jc w:val="center"/>
              <w:rPr>
                <w:rFonts w:ascii="Times New Roman" w:eastAsia="Times New Roman" w:hAnsi="Times New Roman" w:cs="Calibri"/>
                <w:b/>
                <w:lang w:eastAsia="hu-HU"/>
              </w:rPr>
            </w:pPr>
            <w:r w:rsidRPr="008B3F43">
              <w:rPr>
                <w:rFonts w:ascii="Times New Roman" w:eastAsia="Times New Roman" w:hAnsi="Times New Roman" w:cs="Calibri"/>
                <w:b/>
                <w:lang w:eastAsia="hu-HU"/>
              </w:rPr>
              <w:t>240</w:t>
            </w:r>
          </w:p>
        </w:tc>
      </w:tr>
    </w:tbl>
    <w:p w:rsidR="008109FB" w:rsidRPr="00493384" w:rsidRDefault="008109FB" w:rsidP="00493384">
      <w:pPr>
        <w:spacing w:line="276" w:lineRule="auto"/>
        <w:rPr>
          <w:rFonts w:ascii="Times New Roman" w:hAnsi="Times New Roman" w:cs="Times New Roman"/>
        </w:rPr>
      </w:pPr>
    </w:p>
    <w:p w:rsidR="004A71BA" w:rsidRPr="002227B5" w:rsidRDefault="004A71BA" w:rsidP="00575675">
      <w:pPr>
        <w:pStyle w:val="Listaszerbekezds"/>
        <w:rPr>
          <w:rFonts w:ascii="Times New Roman" w:hAnsi="Times New Roman" w:cs="Times New Roman"/>
          <w:b/>
          <w:i/>
          <w:sz w:val="28"/>
          <w:szCs w:val="28"/>
        </w:rPr>
      </w:pPr>
    </w:p>
    <w:p w:rsidR="004F2516" w:rsidRPr="002227B5" w:rsidRDefault="004F2516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_Toc143806556"/>
      <w:r w:rsidRPr="002227B5">
        <w:rPr>
          <w:rFonts w:ascii="Times New Roman" w:hAnsi="Times New Roman" w:cs="Times New Roman"/>
          <w:b/>
          <w:i/>
          <w:sz w:val="28"/>
          <w:szCs w:val="28"/>
        </w:rPr>
        <w:t>Kimenetszabályozás</w:t>
      </w:r>
      <w:r w:rsidR="00F02E09" w:rsidRPr="002227B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A71BA"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 pályaorientáció</w:t>
      </w:r>
      <w:bookmarkEnd w:id="13"/>
    </w:p>
    <w:p w:rsidR="006E3837" w:rsidRDefault="00F02E09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493384">
        <w:rPr>
          <w:rFonts w:ascii="Times New Roman" w:hAnsi="Times New Roman" w:cs="Times New Roman"/>
        </w:rPr>
        <w:t>A Dobbantó programból</w:t>
      </w:r>
      <w:r w:rsidR="00063065" w:rsidRPr="00493384">
        <w:rPr>
          <w:rFonts w:ascii="Times New Roman" w:hAnsi="Times New Roman" w:cs="Times New Roman"/>
        </w:rPr>
        <w:t xml:space="preserve"> történő ki-, és a Műhelyiskolába való </w:t>
      </w:r>
      <w:proofErr w:type="spellStart"/>
      <w:r w:rsidR="00063065" w:rsidRPr="00493384">
        <w:rPr>
          <w:rFonts w:ascii="Times New Roman" w:hAnsi="Times New Roman" w:cs="Times New Roman"/>
        </w:rPr>
        <w:t>tovább</w:t>
      </w:r>
      <w:r w:rsidRPr="00493384">
        <w:rPr>
          <w:rFonts w:ascii="Times New Roman" w:hAnsi="Times New Roman" w:cs="Times New Roman"/>
        </w:rPr>
        <w:t>lépés</w:t>
      </w:r>
      <w:r w:rsidR="00063065" w:rsidRPr="00493384">
        <w:rPr>
          <w:rFonts w:ascii="Times New Roman" w:hAnsi="Times New Roman" w:cs="Times New Roman"/>
        </w:rPr>
        <w:t>nek</w:t>
      </w:r>
      <w:proofErr w:type="spellEnd"/>
      <w:r w:rsidR="00063065" w:rsidRPr="00493384">
        <w:rPr>
          <w:rFonts w:ascii="Times New Roman" w:hAnsi="Times New Roman" w:cs="Times New Roman"/>
        </w:rPr>
        <w:t xml:space="preserve"> két feltétele van. </w:t>
      </w:r>
      <w:r w:rsidR="0042786D">
        <w:rPr>
          <w:rFonts w:ascii="Times New Roman" w:hAnsi="Times New Roman" w:cs="Times New Roman"/>
        </w:rPr>
        <w:t>Egyfelől a</w:t>
      </w:r>
      <w:r w:rsidR="00063065" w:rsidRPr="00493384">
        <w:rPr>
          <w:rFonts w:ascii="Times New Roman" w:hAnsi="Times New Roman" w:cs="Times New Roman"/>
        </w:rPr>
        <w:t xml:space="preserve"> tanuló a fejlődési terv sarokpontjaiban, a kulcskompetenciaként megjelölt irányokban tartósnak tekintett és jelentős előrelépést érjen el, </w:t>
      </w:r>
      <w:r w:rsidR="0042786D">
        <w:rPr>
          <w:rFonts w:ascii="Times New Roman" w:hAnsi="Times New Roman" w:cs="Times New Roman"/>
        </w:rPr>
        <w:t>másfelől</w:t>
      </w:r>
      <w:r w:rsidR="00063065" w:rsidRPr="00493384">
        <w:rPr>
          <w:rFonts w:ascii="Times New Roman" w:hAnsi="Times New Roman" w:cs="Times New Roman"/>
        </w:rPr>
        <w:t xml:space="preserve"> ennek a célnak az eléréséről a mentor és az oktatói team értékelő értekezlet keretében </w:t>
      </w:r>
      <w:proofErr w:type="spellStart"/>
      <w:r w:rsidR="00063065" w:rsidRPr="00493384">
        <w:rPr>
          <w:rFonts w:ascii="Times New Roman" w:hAnsi="Times New Roman" w:cs="Times New Roman"/>
        </w:rPr>
        <w:t>egyetértsen</w:t>
      </w:r>
      <w:proofErr w:type="spellEnd"/>
      <w:r w:rsidR="00063065" w:rsidRPr="00493384">
        <w:rPr>
          <w:rFonts w:ascii="Times New Roman" w:hAnsi="Times New Roman" w:cs="Times New Roman"/>
        </w:rPr>
        <w:t xml:space="preserve">, és a Műhelyiskolába történő </w:t>
      </w:r>
      <w:proofErr w:type="spellStart"/>
      <w:r w:rsidR="00063065" w:rsidRPr="00493384">
        <w:rPr>
          <w:rFonts w:ascii="Times New Roman" w:hAnsi="Times New Roman" w:cs="Times New Roman"/>
        </w:rPr>
        <w:t>továbblépés</w:t>
      </w:r>
      <w:r w:rsidR="00BA2DAD" w:rsidRPr="00493384">
        <w:rPr>
          <w:rFonts w:ascii="Times New Roman" w:hAnsi="Times New Roman" w:cs="Times New Roman"/>
        </w:rPr>
        <w:t>é</w:t>
      </w:r>
      <w:r w:rsidR="00063065" w:rsidRPr="00493384">
        <w:rPr>
          <w:rFonts w:ascii="Times New Roman" w:hAnsi="Times New Roman" w:cs="Times New Roman"/>
        </w:rPr>
        <w:t>t</w:t>
      </w:r>
      <w:proofErr w:type="spellEnd"/>
      <w:r w:rsidR="00063065" w:rsidRPr="00493384">
        <w:rPr>
          <w:rFonts w:ascii="Times New Roman" w:hAnsi="Times New Roman" w:cs="Times New Roman"/>
        </w:rPr>
        <w:t xml:space="preserve"> javasolja</w:t>
      </w:r>
      <w:r w:rsidR="00231069" w:rsidRPr="00493384">
        <w:rPr>
          <w:rFonts w:ascii="Times New Roman" w:hAnsi="Times New Roman" w:cs="Times New Roman"/>
        </w:rPr>
        <w:t>, erről döntést hozzon.</w:t>
      </w:r>
      <w:r w:rsidR="00D13C4A">
        <w:rPr>
          <w:rFonts w:ascii="Times New Roman" w:hAnsi="Times New Roman" w:cs="Times New Roman"/>
        </w:rPr>
        <w:t xml:space="preserve"> A Dobbantó programból való kimeneti feltétel nem azonos minden tanuló esetében, ahogyan nem azonosak a képességben, és a különböző kompetenciákban elért eredményekben sem. </w:t>
      </w:r>
      <w:r w:rsidR="00CA2BDA">
        <w:rPr>
          <w:rFonts w:ascii="Times New Roman" w:hAnsi="Times New Roman" w:cs="Times New Roman"/>
        </w:rPr>
        <w:t>A tanul</w:t>
      </w:r>
      <w:r w:rsidR="00414BFC">
        <w:rPr>
          <w:rFonts w:ascii="Times New Roman" w:hAnsi="Times New Roman" w:cs="Times New Roman"/>
        </w:rPr>
        <w:t>ási</w:t>
      </w:r>
      <w:r w:rsidR="00CA2BDA">
        <w:rPr>
          <w:rFonts w:ascii="Times New Roman" w:hAnsi="Times New Roman" w:cs="Times New Roman"/>
        </w:rPr>
        <w:t xml:space="preserve"> eredmény alapú értékelésnél a</w:t>
      </w:r>
      <w:r w:rsidR="00D13C4A">
        <w:rPr>
          <w:rFonts w:ascii="Times New Roman" w:hAnsi="Times New Roman" w:cs="Times New Roman"/>
        </w:rPr>
        <w:t xml:space="preserve"> kimeneti kompetenciákat az egyes műhelyiskolai szakmai követelményrendszer sajátosságai </w:t>
      </w:r>
      <w:r w:rsidR="00D8217D">
        <w:rPr>
          <w:rFonts w:ascii="Times New Roman" w:hAnsi="Times New Roman" w:cs="Times New Roman"/>
        </w:rPr>
        <w:t xml:space="preserve">is </w:t>
      </w:r>
      <w:r w:rsidR="00D13C4A">
        <w:rPr>
          <w:rFonts w:ascii="Times New Roman" w:hAnsi="Times New Roman" w:cs="Times New Roman"/>
        </w:rPr>
        <w:t xml:space="preserve">befolyásolják. A </w:t>
      </w:r>
      <w:proofErr w:type="spellStart"/>
      <w:r w:rsidR="00D13C4A">
        <w:rPr>
          <w:rFonts w:ascii="Times New Roman" w:hAnsi="Times New Roman" w:cs="Times New Roman"/>
        </w:rPr>
        <w:t>dobbantós</w:t>
      </w:r>
      <w:proofErr w:type="spellEnd"/>
      <w:r w:rsidR="00D13C4A">
        <w:rPr>
          <w:rFonts w:ascii="Times New Roman" w:hAnsi="Times New Roman" w:cs="Times New Roman"/>
        </w:rPr>
        <w:t xml:space="preserve"> kimeneti követelmények egyben a műhelyiskolai bemeneti követelményeknek felelnek meg, ezért szükséges a pályaorientációs tevékenység alapossága, valamint a Műhelyiskolával történő szakmai egyeztetés.</w:t>
      </w:r>
    </w:p>
    <w:p w:rsidR="005F17F0" w:rsidRPr="00493384" w:rsidRDefault="005F17F0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kiválasztott Műhelyiskola és a kívánt szakmairány eldöntését </w:t>
      </w:r>
      <w:r w:rsidR="00D13C4A">
        <w:rPr>
          <w:rFonts w:ascii="Times New Roman" w:hAnsi="Times New Roman" w:cs="Times New Roman"/>
        </w:rPr>
        <w:t xml:space="preserve">a mentori tevékenységen túlmenően </w:t>
      </w:r>
      <w:r>
        <w:rPr>
          <w:rFonts w:ascii="Times New Roman" w:hAnsi="Times New Roman" w:cs="Times New Roman"/>
        </w:rPr>
        <w:t>önismereti, pály</w:t>
      </w:r>
      <w:r w:rsidR="00D13C4A">
        <w:rPr>
          <w:rFonts w:ascii="Times New Roman" w:hAnsi="Times New Roman" w:cs="Times New Roman"/>
        </w:rPr>
        <w:t>aorientációs, életpálya-építési és</w:t>
      </w:r>
      <w:r>
        <w:rPr>
          <w:rFonts w:ascii="Times New Roman" w:hAnsi="Times New Roman" w:cs="Times New Roman"/>
        </w:rPr>
        <w:t xml:space="preserve"> munkavállalói</w:t>
      </w:r>
      <w:r w:rsidR="00D13C4A">
        <w:rPr>
          <w:rFonts w:ascii="Times New Roman" w:hAnsi="Times New Roman" w:cs="Times New Roman"/>
        </w:rPr>
        <w:t xml:space="preserve"> ismeretek biztosításával heti három kötött foglalkozás megtartásával igyekszünk eredményesebbé és megalapozottabbá tenni.</w:t>
      </w:r>
    </w:p>
    <w:p w:rsidR="006E3837" w:rsidRPr="002227B5" w:rsidRDefault="006E3837">
      <w:pPr>
        <w:rPr>
          <w:rFonts w:ascii="Times New Roman" w:hAnsi="Times New Roman" w:cs="Times New Roman"/>
          <w:sz w:val="24"/>
          <w:szCs w:val="24"/>
        </w:rPr>
      </w:pPr>
    </w:p>
    <w:p w:rsidR="00534D88" w:rsidRPr="0030508B" w:rsidRDefault="00534D88" w:rsidP="00887DBE">
      <w:pPr>
        <w:pStyle w:val="Listaszerbekezds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4" w:name="_Toc143806557"/>
      <w:r w:rsidRPr="002227B5">
        <w:rPr>
          <w:rFonts w:ascii="Times New Roman" w:hAnsi="Times New Roman" w:cs="Times New Roman"/>
          <w:b/>
          <w:sz w:val="32"/>
          <w:szCs w:val="32"/>
        </w:rPr>
        <w:t>Módszerek</w:t>
      </w:r>
      <w:bookmarkEnd w:id="14"/>
    </w:p>
    <w:p w:rsidR="006E3837" w:rsidRPr="002227B5" w:rsidRDefault="006E3837">
      <w:pPr>
        <w:rPr>
          <w:rFonts w:ascii="Times New Roman" w:hAnsi="Times New Roman" w:cs="Times New Roman"/>
          <w:sz w:val="24"/>
          <w:szCs w:val="24"/>
        </w:rPr>
      </w:pPr>
    </w:p>
    <w:p w:rsidR="006E3837" w:rsidRPr="002227B5" w:rsidRDefault="006E3837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_Toc143806558"/>
      <w:r w:rsidRPr="002227B5">
        <w:rPr>
          <w:rFonts w:ascii="Times New Roman" w:hAnsi="Times New Roman" w:cs="Times New Roman"/>
          <w:b/>
          <w:i/>
          <w:sz w:val="28"/>
          <w:szCs w:val="28"/>
        </w:rPr>
        <w:t>Egyénre szabott követelményrendszer</w:t>
      </w:r>
      <w:bookmarkEnd w:id="15"/>
    </w:p>
    <w:p w:rsidR="006E3837" w:rsidRDefault="009E5F91" w:rsidP="00442428">
      <w:pPr>
        <w:spacing w:line="360" w:lineRule="auto"/>
        <w:jc w:val="both"/>
        <w:rPr>
          <w:rFonts w:ascii="Times New Roman" w:hAnsi="Times New Roman" w:cs="Times New Roman"/>
        </w:rPr>
      </w:pPr>
      <w:r w:rsidRPr="00D2552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kötött </w:t>
      </w:r>
      <w:r w:rsidRPr="00D25523">
        <w:rPr>
          <w:rFonts w:ascii="Times New Roman" w:hAnsi="Times New Roman" w:cs="Times New Roman"/>
        </w:rPr>
        <w:t xml:space="preserve">foglalkozások célja </w:t>
      </w:r>
      <w:r>
        <w:rPr>
          <w:rFonts w:ascii="Times New Roman" w:hAnsi="Times New Roman" w:cs="Times New Roman"/>
        </w:rPr>
        <w:t xml:space="preserve">nem </w:t>
      </w:r>
      <w:r w:rsidR="00414BFC">
        <w:rPr>
          <w:rFonts w:ascii="Times New Roman" w:hAnsi="Times New Roman" w:cs="Times New Roman"/>
        </w:rPr>
        <w:t xml:space="preserve">feltétlenül </w:t>
      </w:r>
      <w:r>
        <w:rPr>
          <w:rFonts w:ascii="Times New Roman" w:hAnsi="Times New Roman" w:cs="Times New Roman"/>
        </w:rPr>
        <w:t xml:space="preserve">az </w:t>
      </w:r>
      <w:r w:rsidRPr="00D25523">
        <w:rPr>
          <w:rFonts w:ascii="Times New Roman" w:hAnsi="Times New Roman" w:cs="Times New Roman"/>
        </w:rPr>
        <w:t xml:space="preserve">ismeretanyag elsajátítása, hanem </w:t>
      </w:r>
      <w:r>
        <w:rPr>
          <w:rFonts w:ascii="Times New Roman" w:hAnsi="Times New Roman" w:cs="Times New Roman"/>
        </w:rPr>
        <w:t>az új ismeretek iránti érdeklődés felkeltése, a foglalkozásokon</w:t>
      </w:r>
      <w:r w:rsidRPr="00D25523">
        <w:rPr>
          <w:rFonts w:ascii="Times New Roman" w:hAnsi="Times New Roman" w:cs="Times New Roman"/>
        </w:rPr>
        <w:t xml:space="preserve"> való </w:t>
      </w:r>
      <w:r>
        <w:rPr>
          <w:rFonts w:ascii="Times New Roman" w:hAnsi="Times New Roman" w:cs="Times New Roman"/>
        </w:rPr>
        <w:t>értékteremtő</w:t>
      </w:r>
      <w:r w:rsidRPr="00D25523">
        <w:rPr>
          <w:rFonts w:ascii="Times New Roman" w:hAnsi="Times New Roman" w:cs="Times New Roman"/>
        </w:rPr>
        <w:t xml:space="preserve"> részvétel</w:t>
      </w:r>
      <w:r>
        <w:rPr>
          <w:rFonts w:ascii="Times New Roman" w:hAnsi="Times New Roman" w:cs="Times New Roman"/>
        </w:rPr>
        <w:t>,</w:t>
      </w:r>
      <w:r w:rsidRPr="00D25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és a tanuló által esetlegesen alkotott produktum létrejötte.  A fenti folyamat </w:t>
      </w:r>
      <w:r w:rsidRPr="00D25523">
        <w:rPr>
          <w:rFonts w:ascii="Times New Roman" w:hAnsi="Times New Roman" w:cs="Times New Roman"/>
        </w:rPr>
        <w:t>segítségével a tanulónként meghatározott kulcskompetenciák fejlesztése</w:t>
      </w:r>
      <w:r>
        <w:rPr>
          <w:rFonts w:ascii="Times New Roman" w:hAnsi="Times New Roman" w:cs="Times New Roman"/>
        </w:rPr>
        <w:t xml:space="preserve"> történik</w:t>
      </w:r>
      <w:r w:rsidRPr="00D255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Az oktató az általa által alkotott tanmenet úgy valósítja meg, hogy </w:t>
      </w:r>
      <w:r w:rsidRPr="00D25523">
        <w:rPr>
          <w:rFonts w:ascii="Times New Roman" w:hAnsi="Times New Roman" w:cs="Times New Roman"/>
        </w:rPr>
        <w:t>figyelembe v</w:t>
      </w:r>
      <w:r>
        <w:rPr>
          <w:rFonts w:ascii="Times New Roman" w:hAnsi="Times New Roman" w:cs="Times New Roman"/>
        </w:rPr>
        <w:t>eszi</w:t>
      </w:r>
      <w:r w:rsidRPr="00D25523">
        <w:rPr>
          <w:rFonts w:ascii="Times New Roman" w:hAnsi="Times New Roman" w:cs="Times New Roman"/>
        </w:rPr>
        <w:t xml:space="preserve"> a tanuló mentorának és </w:t>
      </w:r>
      <w:r>
        <w:rPr>
          <w:rFonts w:ascii="Times New Roman" w:hAnsi="Times New Roman" w:cs="Times New Roman"/>
        </w:rPr>
        <w:t xml:space="preserve">a tanuló </w:t>
      </w:r>
      <w:r w:rsidRPr="00D25523">
        <w:rPr>
          <w:rFonts w:ascii="Times New Roman" w:hAnsi="Times New Roman" w:cs="Times New Roman"/>
        </w:rPr>
        <w:t>fejlesztési tervének ajánlásait</w:t>
      </w:r>
      <w:r>
        <w:rPr>
          <w:rFonts w:ascii="Times New Roman" w:hAnsi="Times New Roman" w:cs="Times New Roman"/>
        </w:rPr>
        <w:t xml:space="preserve">, és a követelményrendszerét a </w:t>
      </w:r>
      <w:proofErr w:type="gramStart"/>
      <w:r>
        <w:rPr>
          <w:rFonts w:ascii="Times New Roman" w:hAnsi="Times New Roman" w:cs="Times New Roman"/>
        </w:rPr>
        <w:t>tanulóra</w:t>
      </w:r>
      <w:proofErr w:type="gramEnd"/>
      <w:r>
        <w:rPr>
          <w:rFonts w:ascii="Times New Roman" w:hAnsi="Times New Roman" w:cs="Times New Roman"/>
        </w:rPr>
        <w:t xml:space="preserve"> mint egyénre szabja.</w:t>
      </w:r>
    </w:p>
    <w:p w:rsidR="0030508B" w:rsidRDefault="0030508B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tanulók adott esetben élhetnek a foglalkozások tartalma és témáj</w:t>
      </w:r>
      <w:r w:rsidR="00414BF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megváltoztatás</w:t>
      </w:r>
      <w:r w:rsidR="00414BF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indítványának jogával, amennyiben ez az oktató foglalkozási tervének menetébe (akár átstrukturálással) beilleszthető és a fejlődési terv által kitűzött célok érdekében történik. </w:t>
      </w:r>
    </w:p>
    <w:p w:rsidR="005F17F0" w:rsidRDefault="0030508B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követelményeket minden egyes tanuló esetében az oktató úgy állapítja meg, hogy az egyfelől illeszkedjék a tanuló sajátos fejlődési pályája során elért </w:t>
      </w:r>
      <w:proofErr w:type="spellStart"/>
      <w:r>
        <w:rPr>
          <w:rFonts w:ascii="Times New Roman" w:hAnsi="Times New Roman" w:cs="Times New Roman"/>
        </w:rPr>
        <w:t>képességbeli</w:t>
      </w:r>
      <w:proofErr w:type="spellEnd"/>
      <w:r>
        <w:rPr>
          <w:rFonts w:ascii="Times New Roman" w:hAnsi="Times New Roman" w:cs="Times New Roman"/>
        </w:rPr>
        <w:t xml:space="preserve"> szintjéhez, másfelől az teljesíthető legyen. </w:t>
      </w:r>
      <w:r w:rsidR="005F17F0">
        <w:rPr>
          <w:rFonts w:ascii="Times New Roman" w:hAnsi="Times New Roman" w:cs="Times New Roman"/>
        </w:rPr>
        <w:t>Az oktató követelményrendszere tehát nem lehet azonos a foglalkozáson részt vevő minden egyes tanulóra vonatkozóan.</w:t>
      </w:r>
    </w:p>
    <w:p w:rsidR="0030508B" w:rsidRDefault="0030508B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létrejött produktumok értékelése is mindig a különböző képességszintek </w:t>
      </w:r>
      <w:r w:rsidR="005F17F0">
        <w:rPr>
          <w:rFonts w:ascii="Times New Roman" w:hAnsi="Times New Roman" w:cs="Times New Roman"/>
        </w:rPr>
        <w:t xml:space="preserve">egyes tanulói </w:t>
      </w:r>
      <w:r>
        <w:rPr>
          <w:rFonts w:ascii="Times New Roman" w:hAnsi="Times New Roman" w:cs="Times New Roman"/>
        </w:rPr>
        <w:t xml:space="preserve">teljesíthetőségéhez mérten történik. </w:t>
      </w:r>
    </w:p>
    <w:p w:rsidR="009E5F91" w:rsidRPr="002227B5" w:rsidRDefault="009E5F91" w:rsidP="005F17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837" w:rsidRPr="002227B5" w:rsidRDefault="006E3837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_Toc143806559"/>
      <w:proofErr w:type="spellStart"/>
      <w:r w:rsidRPr="002227B5">
        <w:rPr>
          <w:rFonts w:ascii="Times New Roman" w:hAnsi="Times New Roman" w:cs="Times New Roman"/>
          <w:b/>
          <w:i/>
          <w:sz w:val="28"/>
          <w:szCs w:val="28"/>
        </w:rPr>
        <w:t>Mentorálás</w:t>
      </w:r>
      <w:proofErr w:type="spellEnd"/>
      <w:r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 / Mentori háló</w:t>
      </w:r>
      <w:bookmarkEnd w:id="16"/>
    </w:p>
    <w:p w:rsidR="006E3837" w:rsidRDefault="000F5233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Dobbantó programban</w:t>
      </w:r>
      <w:r w:rsidR="00CB22CA">
        <w:rPr>
          <w:rFonts w:ascii="Times New Roman" w:hAnsi="Times New Roman" w:cs="Times New Roman"/>
        </w:rPr>
        <w:t xml:space="preserve"> és a Műhelyiskolában</w:t>
      </w:r>
      <w:r>
        <w:rPr>
          <w:rFonts w:ascii="Times New Roman" w:hAnsi="Times New Roman" w:cs="Times New Roman"/>
        </w:rPr>
        <w:t xml:space="preserve"> részt vevő tanulókat jogviszonyuk és tanulmányaik során mentor segíti. A tanuló a mentort az iskolába történő beiratkozását követő időszak után, legkésőbb a harmadik hétig választja ki a jelöltek közül. A tanuló a mentort az előre rögzített időpontban, a mentori foglalkozáson mindig eléri, de megbeszélés alapján ettől az időponttól indokolt esetben időnként el lehet térni. A foglalkozás időpontját rögzíteni kell. A tanuló a mentort egyéb kommunikációs eszközön a megállapított határidőkön belül bármikor elérheti. A mentor segíti a zökkenőmentes iskolai előrehaladást, támogatja és meghallgatja a tanulót, valamint átfogó jelleggel segít</w:t>
      </w:r>
      <w:r w:rsidR="00B122F4">
        <w:rPr>
          <w:rFonts w:ascii="Times New Roman" w:hAnsi="Times New Roman" w:cs="Times New Roman"/>
        </w:rPr>
        <w:t xml:space="preserve"> azoknak a kompetenciáknak a fejlesztésében, valamint nehézségeknek a megoldásában, amelyekre a tanuló a megbeszélés alapján igényt tart. A tanuló és a mentor </w:t>
      </w:r>
      <w:r w:rsidR="00B122F4" w:rsidRPr="00D25523">
        <w:rPr>
          <w:rFonts w:ascii="Times New Roman" w:hAnsi="Times New Roman" w:cs="Times New Roman"/>
        </w:rPr>
        <w:t xml:space="preserve">fejlődési tervet </w:t>
      </w:r>
      <w:r w:rsidR="00695D2E">
        <w:rPr>
          <w:rFonts w:ascii="Times New Roman" w:hAnsi="Times New Roman" w:cs="Times New Roman"/>
        </w:rPr>
        <w:t xml:space="preserve">alkot </w:t>
      </w:r>
      <w:r w:rsidR="00B122F4">
        <w:rPr>
          <w:rFonts w:ascii="Times New Roman" w:hAnsi="Times New Roman" w:cs="Times New Roman"/>
        </w:rPr>
        <w:t>a tanuló</w:t>
      </w:r>
      <w:r w:rsidR="00B122F4" w:rsidRPr="00D25523">
        <w:rPr>
          <w:rFonts w:ascii="Times New Roman" w:hAnsi="Times New Roman" w:cs="Times New Roman"/>
        </w:rPr>
        <w:t xml:space="preserve"> megismerését és a bemeneti mérés elvégzését követően, elsőként a jogviszony megszületése utáni negyedik-kilencedik</w:t>
      </w:r>
      <w:r w:rsidR="00B122F4">
        <w:rPr>
          <w:rFonts w:ascii="Times New Roman" w:hAnsi="Times New Roman" w:cs="Times New Roman"/>
        </w:rPr>
        <w:t xml:space="preserve"> hónapban</w:t>
      </w:r>
      <w:r w:rsidR="00B122F4" w:rsidRPr="00D25523">
        <w:rPr>
          <w:rFonts w:ascii="Times New Roman" w:hAnsi="Times New Roman" w:cs="Times New Roman"/>
        </w:rPr>
        <w:t>. A fejlődési terv felülvizsgálata ezt követően két-három havonta történik</w:t>
      </w:r>
      <w:r w:rsidR="00B122F4">
        <w:rPr>
          <w:rFonts w:ascii="Times New Roman" w:hAnsi="Times New Roman" w:cs="Times New Roman"/>
        </w:rPr>
        <w:t>.</w:t>
      </w:r>
      <w:r w:rsidR="00B122F4" w:rsidRPr="00D25523">
        <w:rPr>
          <w:rFonts w:ascii="Times New Roman" w:hAnsi="Times New Roman" w:cs="Times New Roman"/>
        </w:rPr>
        <w:t xml:space="preserve"> Szükséges esetben az ettől való gyakorisági eltérés rövidebb időtartamra megengedett.</w:t>
      </w:r>
    </w:p>
    <w:p w:rsidR="00B122F4" w:rsidRDefault="00B122F4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mentor nem egyedül végzi feladatát, hanem a heti rendszerességű mentori teamen az osztályfőnök jelenlétében beszámol tevékenységéről a </w:t>
      </w:r>
      <w:proofErr w:type="spellStart"/>
      <w:r>
        <w:rPr>
          <w:rFonts w:ascii="Times New Roman" w:hAnsi="Times New Roman" w:cs="Times New Roman"/>
        </w:rPr>
        <w:t>mentorálttal</w:t>
      </w:r>
      <w:proofErr w:type="spellEnd"/>
      <w:r>
        <w:rPr>
          <w:rFonts w:ascii="Times New Roman" w:hAnsi="Times New Roman" w:cs="Times New Roman"/>
        </w:rPr>
        <w:t xml:space="preserve"> folyó munká</w:t>
      </w:r>
      <w:r w:rsidR="00695D2E"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</w:rPr>
        <w:t xml:space="preserve">ban bekövetkezett változásokról, és </w:t>
      </w:r>
      <w:proofErr w:type="spellStart"/>
      <w:r>
        <w:rPr>
          <w:rFonts w:ascii="Times New Roman" w:hAnsi="Times New Roman" w:cs="Times New Roman"/>
        </w:rPr>
        <w:t>előrehaladásról</w:t>
      </w:r>
      <w:proofErr w:type="spellEnd"/>
      <w:r>
        <w:rPr>
          <w:rFonts w:ascii="Times New Roman" w:hAnsi="Times New Roman" w:cs="Times New Roman"/>
        </w:rPr>
        <w:t>. A mentori teamen a mentor beszámolójár</w:t>
      </w:r>
      <w:r w:rsidR="00695D2E">
        <w:rPr>
          <w:rFonts w:ascii="Times New Roman" w:hAnsi="Times New Roman" w:cs="Times New Roman"/>
        </w:rPr>
        <w:t>a a team tagjai reflektálnak, a</w:t>
      </w:r>
      <w:r>
        <w:rPr>
          <w:rFonts w:ascii="Times New Roman" w:hAnsi="Times New Roman" w:cs="Times New Roman"/>
        </w:rPr>
        <w:t xml:space="preserve"> mentor kérdéseire javaslatokkal él</w:t>
      </w:r>
      <w:r w:rsidR="00695D2E">
        <w:rPr>
          <w:rFonts w:ascii="Times New Roman" w:hAnsi="Times New Roman" w:cs="Times New Roman"/>
        </w:rPr>
        <w:t>het</w:t>
      </w:r>
      <w:r>
        <w:rPr>
          <w:rFonts w:ascii="Times New Roman" w:hAnsi="Times New Roman" w:cs="Times New Roman"/>
        </w:rPr>
        <w:t xml:space="preserve">nek. A mentori teamen a mentor nem csak a tanulóval kapcsolatos feladatvégzéséről, hanem a munkavégzés során </w:t>
      </w:r>
      <w:r w:rsidR="001F6ACD">
        <w:rPr>
          <w:rFonts w:ascii="Times New Roman" w:hAnsi="Times New Roman" w:cs="Times New Roman"/>
        </w:rPr>
        <w:t xml:space="preserve">érzett </w:t>
      </w:r>
      <w:r>
        <w:rPr>
          <w:rFonts w:ascii="Times New Roman" w:hAnsi="Times New Roman" w:cs="Times New Roman"/>
        </w:rPr>
        <w:t xml:space="preserve">személyes benyomásairól, a </w:t>
      </w:r>
      <w:proofErr w:type="spellStart"/>
      <w:r>
        <w:rPr>
          <w:rFonts w:ascii="Times New Roman" w:hAnsi="Times New Roman" w:cs="Times New Roman"/>
        </w:rPr>
        <w:t>mentorálttal</w:t>
      </w:r>
      <w:proofErr w:type="spellEnd"/>
      <w:r>
        <w:rPr>
          <w:rFonts w:ascii="Times New Roman" w:hAnsi="Times New Roman" w:cs="Times New Roman"/>
        </w:rPr>
        <w:t xml:space="preserve"> történő </w:t>
      </w:r>
      <w:r w:rsidR="001F6ACD">
        <w:rPr>
          <w:rFonts w:ascii="Times New Roman" w:hAnsi="Times New Roman" w:cs="Times New Roman"/>
        </w:rPr>
        <w:t xml:space="preserve">kapcsolatában érzett kognitív és emocionális </w:t>
      </w:r>
      <w:proofErr w:type="spellStart"/>
      <w:r w:rsidR="001F6ACD">
        <w:rPr>
          <w:rFonts w:ascii="Times New Roman" w:hAnsi="Times New Roman" w:cs="Times New Roman"/>
        </w:rPr>
        <w:t>stimulusairól</w:t>
      </w:r>
      <w:proofErr w:type="spellEnd"/>
      <w:r w:rsidR="001F6ACD">
        <w:rPr>
          <w:rFonts w:ascii="Times New Roman" w:hAnsi="Times New Roman" w:cs="Times New Roman"/>
        </w:rPr>
        <w:t xml:space="preserve"> is beszámolhat, ezáltal a mentori háló mentálhigiéniás jellegét is biztosítani lehet.</w:t>
      </w:r>
    </w:p>
    <w:p w:rsidR="001F6ACD" w:rsidRPr="0042786D" w:rsidRDefault="001F6ACD" w:rsidP="004424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mentori tevékenység és a Dobbantó program célja, hogy biztosítsa a Műhelyiskolába történő mihamarabbi </w:t>
      </w:r>
      <w:proofErr w:type="spellStart"/>
      <w:r>
        <w:rPr>
          <w:rFonts w:ascii="Times New Roman" w:hAnsi="Times New Roman" w:cs="Times New Roman"/>
        </w:rPr>
        <w:t>továbblépést</w:t>
      </w:r>
      <w:proofErr w:type="spellEnd"/>
      <w:r>
        <w:rPr>
          <w:rFonts w:ascii="Times New Roman" w:hAnsi="Times New Roman" w:cs="Times New Roman"/>
        </w:rPr>
        <w:t>. A továbblépés lehetségesség válását követően a mentori tevékenység tovább folytatódik.</w:t>
      </w:r>
    </w:p>
    <w:p w:rsidR="001B0018" w:rsidRPr="002227B5" w:rsidRDefault="001B0018" w:rsidP="005F17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837" w:rsidRPr="00021126" w:rsidRDefault="009E5F91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_Toc143806560"/>
      <w:r w:rsidRPr="002227B5">
        <w:rPr>
          <w:rFonts w:ascii="Times New Roman" w:hAnsi="Times New Roman" w:cs="Times New Roman"/>
          <w:b/>
          <w:i/>
          <w:sz w:val="28"/>
          <w:szCs w:val="28"/>
        </w:rPr>
        <w:t>Projektszemlélet</w:t>
      </w:r>
      <w:r>
        <w:rPr>
          <w:rFonts w:ascii="Times New Roman" w:hAnsi="Times New Roman" w:cs="Times New Roman"/>
          <w:b/>
          <w:i/>
          <w:sz w:val="28"/>
          <w:szCs w:val="28"/>
        </w:rPr>
        <w:t>, c</w:t>
      </w:r>
      <w:r w:rsidR="006E3837" w:rsidRPr="009E5F91">
        <w:rPr>
          <w:rFonts w:ascii="Times New Roman" w:hAnsi="Times New Roman" w:cs="Times New Roman"/>
          <w:b/>
          <w:i/>
          <w:sz w:val="28"/>
          <w:szCs w:val="28"/>
        </w:rPr>
        <w:t>soportmunka</w:t>
      </w:r>
      <w:r w:rsidR="008950B3">
        <w:rPr>
          <w:rFonts w:ascii="Times New Roman" w:hAnsi="Times New Roman" w:cs="Times New Roman"/>
          <w:b/>
          <w:i/>
          <w:sz w:val="28"/>
          <w:szCs w:val="28"/>
        </w:rPr>
        <w:t xml:space="preserve"> és</w:t>
      </w:r>
      <w:r w:rsidR="001F6ACD" w:rsidRPr="009E5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é</w:t>
      </w:r>
      <w:r w:rsidR="001F6ACD" w:rsidRPr="009E5F91">
        <w:rPr>
          <w:rFonts w:ascii="Times New Roman" w:hAnsi="Times New Roman" w:cs="Times New Roman"/>
          <w:b/>
          <w:i/>
          <w:sz w:val="28"/>
          <w:szCs w:val="28"/>
        </w:rPr>
        <w:t>lményalapú oktatás</w:t>
      </w:r>
      <w:bookmarkEnd w:id="17"/>
    </w:p>
    <w:p w:rsidR="007E0545" w:rsidRDefault="007E0545" w:rsidP="00635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foglalkozások megtervezésénél az oktatók foglalkozáson belüli, témákat felölelő projekteket szerveznek, elsősorban a támpontul használt </w:t>
      </w:r>
      <w:proofErr w:type="spellStart"/>
      <w:r>
        <w:rPr>
          <w:rFonts w:ascii="Times New Roman" w:hAnsi="Times New Roman" w:cs="Times New Roman"/>
        </w:rPr>
        <w:t>dobbantós</w:t>
      </w:r>
      <w:proofErr w:type="spellEnd"/>
      <w:r>
        <w:rPr>
          <w:rFonts w:ascii="Times New Roman" w:hAnsi="Times New Roman" w:cs="Times New Roman"/>
        </w:rPr>
        <w:t xml:space="preserve"> modulok mintájára. </w:t>
      </w:r>
      <w:r w:rsidR="008950B3" w:rsidRPr="00D25523">
        <w:rPr>
          <w:rFonts w:ascii="Times New Roman" w:hAnsi="Times New Roman" w:cs="Times New Roman"/>
        </w:rPr>
        <w:t xml:space="preserve">A kompetenciafejlesztő foglalkozásokat </w:t>
      </w:r>
      <w:r w:rsidRPr="00D25523">
        <w:rPr>
          <w:rFonts w:ascii="Times New Roman" w:hAnsi="Times New Roman" w:cs="Times New Roman"/>
        </w:rPr>
        <w:t>a projekttervek kivitelezhető</w:t>
      </w:r>
      <w:r>
        <w:rPr>
          <w:rFonts w:ascii="Times New Roman" w:hAnsi="Times New Roman" w:cs="Times New Roman"/>
        </w:rPr>
        <w:t xml:space="preserve">sége miatt </w:t>
      </w:r>
      <w:r w:rsidR="008950B3" w:rsidRPr="00D25523">
        <w:rPr>
          <w:rFonts w:ascii="Times New Roman" w:hAnsi="Times New Roman" w:cs="Times New Roman"/>
        </w:rPr>
        <w:t xml:space="preserve">egy tömbbe igyekszünk lerakni, </w:t>
      </w:r>
      <w:r>
        <w:rPr>
          <w:rFonts w:ascii="Times New Roman" w:hAnsi="Times New Roman" w:cs="Times New Roman"/>
        </w:rPr>
        <w:t xml:space="preserve">ennek eredményeképpen </w:t>
      </w:r>
      <w:r w:rsidR="008950B3" w:rsidRPr="00D25523">
        <w:rPr>
          <w:rFonts w:ascii="Times New Roman" w:hAnsi="Times New Roman" w:cs="Times New Roman"/>
        </w:rPr>
        <w:t xml:space="preserve">a </w:t>
      </w:r>
      <w:proofErr w:type="spellStart"/>
      <w:r w:rsidR="008950B3" w:rsidRPr="00D25523">
        <w:rPr>
          <w:rFonts w:ascii="Times New Roman" w:hAnsi="Times New Roman" w:cs="Times New Roman"/>
        </w:rPr>
        <w:t>tantermi</w:t>
      </w:r>
      <w:proofErr w:type="spellEnd"/>
      <w:r w:rsidR="008950B3" w:rsidRPr="00D25523">
        <w:rPr>
          <w:rFonts w:ascii="Times New Roman" w:hAnsi="Times New Roman" w:cs="Times New Roman"/>
        </w:rPr>
        <w:t xml:space="preserve"> foglalkozások más programokkal, külső helyszíni foglalkozásokkal </w:t>
      </w:r>
      <w:proofErr w:type="spellStart"/>
      <w:r>
        <w:rPr>
          <w:rFonts w:ascii="Times New Roman" w:hAnsi="Times New Roman" w:cs="Times New Roman"/>
        </w:rPr>
        <w:t>helyettesíthetőek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25523">
        <w:rPr>
          <w:rFonts w:ascii="Times New Roman" w:hAnsi="Times New Roman" w:cs="Times New Roman"/>
        </w:rPr>
        <w:t xml:space="preserve">A foglalkozások </w:t>
      </w:r>
      <w:r>
        <w:rPr>
          <w:rFonts w:ascii="Times New Roman" w:hAnsi="Times New Roman" w:cs="Times New Roman"/>
        </w:rPr>
        <w:t xml:space="preserve">így </w:t>
      </w:r>
      <w:r w:rsidRPr="00D25523">
        <w:rPr>
          <w:rFonts w:ascii="Times New Roman" w:hAnsi="Times New Roman" w:cs="Times New Roman"/>
        </w:rPr>
        <w:t xml:space="preserve">jellemzően nem </w:t>
      </w:r>
      <w:r>
        <w:rPr>
          <w:rFonts w:ascii="Times New Roman" w:hAnsi="Times New Roman" w:cs="Times New Roman"/>
        </w:rPr>
        <w:t>mindig</w:t>
      </w:r>
      <w:r w:rsidRPr="00D25523">
        <w:rPr>
          <w:rFonts w:ascii="Times New Roman" w:hAnsi="Times New Roman" w:cs="Times New Roman"/>
        </w:rPr>
        <w:t xml:space="preserve"> </w:t>
      </w:r>
      <w:proofErr w:type="spellStart"/>
      <w:r w:rsidRPr="00D25523">
        <w:rPr>
          <w:rFonts w:ascii="Times New Roman" w:hAnsi="Times New Roman" w:cs="Times New Roman"/>
        </w:rPr>
        <w:t>osztálytermi</w:t>
      </w:r>
      <w:proofErr w:type="spellEnd"/>
      <w:r w:rsidR="00695D2E">
        <w:rPr>
          <w:rFonts w:ascii="Times New Roman" w:hAnsi="Times New Roman" w:cs="Times New Roman"/>
        </w:rPr>
        <w:t xml:space="preserve"> keretek között zajlanak, azok</w:t>
      </w:r>
      <w:r w:rsidRPr="00D2552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külső helyszínen is </w:t>
      </w:r>
      <w:proofErr w:type="spellStart"/>
      <w:r>
        <w:rPr>
          <w:rFonts w:ascii="Times New Roman" w:hAnsi="Times New Roman" w:cs="Times New Roman"/>
        </w:rPr>
        <w:t>abszolválhatóak</w:t>
      </w:r>
      <w:proofErr w:type="spellEnd"/>
      <w:r w:rsidRPr="00D25523">
        <w:rPr>
          <w:rFonts w:ascii="Times New Roman" w:hAnsi="Times New Roman" w:cs="Times New Roman"/>
        </w:rPr>
        <w:t xml:space="preserve">. </w:t>
      </w:r>
    </w:p>
    <w:p w:rsidR="00021126" w:rsidRDefault="000A4BF2" w:rsidP="00635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projekt oktatói </w:t>
      </w:r>
      <w:r w:rsidR="007E0545">
        <w:rPr>
          <w:rFonts w:ascii="Times New Roman" w:hAnsi="Times New Roman" w:cs="Times New Roman"/>
        </w:rPr>
        <w:t>együttműködés eredményeké</w:t>
      </w:r>
      <w:r>
        <w:rPr>
          <w:rFonts w:ascii="Times New Roman" w:hAnsi="Times New Roman" w:cs="Times New Roman"/>
        </w:rPr>
        <w:t>nt</w:t>
      </w:r>
      <w:r w:rsidR="007E0545">
        <w:rPr>
          <w:rFonts w:ascii="Times New Roman" w:hAnsi="Times New Roman" w:cs="Times New Roman"/>
        </w:rPr>
        <w:t xml:space="preserve">, de átfogó tematikus kooperáció mintájára a különböző foglalkozásokat átszőve is megvalósulhat. </w:t>
      </w:r>
      <w:r w:rsidR="00021126">
        <w:rPr>
          <w:rFonts w:ascii="Times New Roman" w:hAnsi="Times New Roman" w:cs="Times New Roman"/>
        </w:rPr>
        <w:t xml:space="preserve">Ez utóbbi megtervezésének és a kivitelezési koncepció megalkotásának helyszíne az oktatói team. </w:t>
      </w:r>
    </w:p>
    <w:p w:rsidR="000A4BF2" w:rsidRDefault="000A4BF2" w:rsidP="00635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projekt célja a tanulói produktum létrehozása.</w:t>
      </w:r>
    </w:p>
    <w:p w:rsidR="00021126" w:rsidRDefault="00021126" w:rsidP="00635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oktatók törekednek a tanulókat csoportmunkában tevékenykedtetni. A csoportmunka előfeltétele a hatékony pármunkában történő feladatvég</w:t>
      </w:r>
      <w:r w:rsidR="004A1F23">
        <w:rPr>
          <w:rFonts w:ascii="Times New Roman" w:hAnsi="Times New Roman" w:cs="Times New Roman"/>
        </w:rPr>
        <w:t>zés teljesítése, ezáltal is serk</w:t>
      </w:r>
      <w:r>
        <w:rPr>
          <w:rFonts w:ascii="Times New Roman" w:hAnsi="Times New Roman" w:cs="Times New Roman"/>
        </w:rPr>
        <w:t xml:space="preserve">entve a </w:t>
      </w:r>
      <w:r w:rsidR="004A1F23">
        <w:rPr>
          <w:rFonts w:ascii="Times New Roman" w:hAnsi="Times New Roman" w:cs="Times New Roman"/>
        </w:rPr>
        <w:t>tanuló szociális kompetenciáit.</w:t>
      </w:r>
    </w:p>
    <w:p w:rsidR="007E0545" w:rsidRPr="007E0545" w:rsidRDefault="004A1F23" w:rsidP="00635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foglalkozások a tanulói tevékenykedtetés és élményalapú oktatás jegyében zajlanak. </w:t>
      </w:r>
      <w:r w:rsidRPr="00D25523">
        <w:rPr>
          <w:rFonts w:ascii="Times New Roman" w:hAnsi="Times New Roman" w:cs="Times New Roman"/>
        </w:rPr>
        <w:t>A tanulók az osztá</w:t>
      </w:r>
      <w:r>
        <w:rPr>
          <w:rFonts w:ascii="Times New Roman" w:hAnsi="Times New Roman" w:cs="Times New Roman"/>
        </w:rPr>
        <w:t>ly arculatát maguk alakítják ki, a foglalkozások témáira maguk is javaslatot tehetnek. A foglalkozások célja, hogy a tanuló sikeresnek, eredményesnek érezze részvételét, erősödjön önbecsülése és részéről mások munkájának megbecsülése, valamint a foglalkozás segítségével olyan tudást szerezzen és készséget alapozzon meg, amelyet élethosszig tartó tanulása folyamán hasznára válhat.  A foglalkozásokon ezért n</w:t>
      </w:r>
      <w:r w:rsidR="007E0545" w:rsidRPr="00D25523">
        <w:rPr>
          <w:rFonts w:ascii="Times New Roman" w:hAnsi="Times New Roman" w:cs="Times New Roman"/>
        </w:rPr>
        <w:t>incs előre meghatározott ülésrend, a foglalkozások kezdési és befejezési időpontjai, a foglalkozások közti szünetek az oktató és a csoport megállapodása alapján alakulnak</w:t>
      </w:r>
      <w:r>
        <w:rPr>
          <w:rFonts w:ascii="Times New Roman" w:hAnsi="Times New Roman" w:cs="Times New Roman"/>
        </w:rPr>
        <w:t>, de a foglalkozásokon való részvétel kötelező.</w:t>
      </w:r>
      <w:r w:rsidR="007E0545" w:rsidRPr="00D25523">
        <w:rPr>
          <w:rFonts w:ascii="Times New Roman" w:hAnsi="Times New Roman" w:cs="Times New Roman"/>
        </w:rPr>
        <w:t xml:space="preserve"> </w:t>
      </w:r>
    </w:p>
    <w:p w:rsidR="00B83DE5" w:rsidRPr="002227B5" w:rsidRDefault="00B83DE5">
      <w:pPr>
        <w:rPr>
          <w:rFonts w:ascii="Times New Roman" w:hAnsi="Times New Roman" w:cs="Times New Roman"/>
          <w:sz w:val="24"/>
          <w:szCs w:val="24"/>
        </w:rPr>
      </w:pPr>
    </w:p>
    <w:p w:rsidR="00534D88" w:rsidRPr="002227B5" w:rsidRDefault="00534D88" w:rsidP="00887DBE">
      <w:pPr>
        <w:pStyle w:val="Listaszerbekezds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8" w:name="_Toc143806561"/>
      <w:r w:rsidRPr="002227B5">
        <w:rPr>
          <w:rFonts w:ascii="Times New Roman" w:hAnsi="Times New Roman" w:cs="Times New Roman"/>
          <w:b/>
          <w:sz w:val="32"/>
          <w:szCs w:val="32"/>
        </w:rPr>
        <w:t>Fejlesztési irányok</w:t>
      </w:r>
      <w:bookmarkEnd w:id="18"/>
    </w:p>
    <w:p w:rsidR="00635A1C" w:rsidRDefault="00635A1C" w:rsidP="00635A1C">
      <w:pPr>
        <w:pStyle w:val="Listaszerbekezds"/>
        <w:rPr>
          <w:rFonts w:ascii="Times New Roman" w:hAnsi="Times New Roman" w:cs="Times New Roman"/>
          <w:b/>
          <w:i/>
          <w:sz w:val="28"/>
          <w:szCs w:val="28"/>
        </w:rPr>
      </w:pPr>
    </w:p>
    <w:p w:rsidR="00534D88" w:rsidRPr="002227B5" w:rsidRDefault="00635A1C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_Toc143806562"/>
      <w:r>
        <w:rPr>
          <w:rFonts w:ascii="Times New Roman" w:hAnsi="Times New Roman" w:cs="Times New Roman"/>
          <w:b/>
          <w:i/>
          <w:sz w:val="28"/>
          <w:szCs w:val="28"/>
        </w:rPr>
        <w:t>A tanuló</w:t>
      </w:r>
      <w:r w:rsidR="007846FF">
        <w:rPr>
          <w:rFonts w:ascii="Times New Roman" w:hAnsi="Times New Roman" w:cs="Times New Roman"/>
          <w:b/>
          <w:i/>
          <w:sz w:val="28"/>
          <w:szCs w:val="28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viszonylatában</w:t>
      </w:r>
      <w:bookmarkEnd w:id="19"/>
    </w:p>
    <w:p w:rsidR="007846FF" w:rsidRDefault="00635A1C" w:rsidP="00784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 hangsúlyt fektetünk a t</w:t>
      </w:r>
      <w:r w:rsidR="00534D88" w:rsidRPr="00635A1C">
        <w:rPr>
          <w:rFonts w:ascii="Times New Roman" w:hAnsi="Times New Roman" w:cs="Times New Roman"/>
        </w:rPr>
        <w:t xml:space="preserve">anulói érdeklődés </w:t>
      </w:r>
      <w:r>
        <w:rPr>
          <w:rFonts w:ascii="Times New Roman" w:hAnsi="Times New Roman" w:cs="Times New Roman"/>
        </w:rPr>
        <w:t xml:space="preserve">és motiváció fenntartására. Tapasztalatunk szerint önmagában az iskolaváltás és a fejlesztő programokban történő részvétel nem elegendő a kudarcokat vagy </w:t>
      </w:r>
      <w:proofErr w:type="spellStart"/>
      <w:r>
        <w:rPr>
          <w:rFonts w:ascii="Times New Roman" w:hAnsi="Times New Roman" w:cs="Times New Roman"/>
        </w:rPr>
        <w:t>motiválatlanságot</w:t>
      </w:r>
      <w:proofErr w:type="spellEnd"/>
      <w:r>
        <w:rPr>
          <w:rFonts w:ascii="Times New Roman" w:hAnsi="Times New Roman" w:cs="Times New Roman"/>
        </w:rPr>
        <w:t xml:space="preserve"> okozó korábbi tényezők kiküszöbölésére vagy ismételt felbukkanásának megakadályozására. A kezdeti lendületet a </w:t>
      </w:r>
      <w:proofErr w:type="spellStart"/>
      <w:r>
        <w:rPr>
          <w:rFonts w:ascii="Times New Roman" w:hAnsi="Times New Roman" w:cs="Times New Roman"/>
        </w:rPr>
        <w:t>mentorálási</w:t>
      </w:r>
      <w:proofErr w:type="spellEnd"/>
      <w:r>
        <w:rPr>
          <w:rFonts w:ascii="Times New Roman" w:hAnsi="Times New Roman" w:cs="Times New Roman"/>
        </w:rPr>
        <w:t xml:space="preserve"> folyamat során újra és újra el kell érni és fenn kell tartani. A folyamat elérése, a lemorzsolódás megakadályozása és a lendület szinten tartása érdekében tanulóinknak a továbblépés szélesebb perspektíváit kívánjuk biztosítani. </w:t>
      </w:r>
    </w:p>
    <w:p w:rsidR="00534D88" w:rsidRPr="00635A1C" w:rsidRDefault="00635A1C" w:rsidP="00784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Műhelyiskolába történő továbblépés és a rész-szakma megszerzésének lehetősége önmagában nem elegendő motiváló erő, az arra történő felkészítéssel párhuzamosan más célok elérését vagy jártasság megszerzését is támogatnunk kell. Tanulóink rendkívül fontosnak érzik</w:t>
      </w:r>
      <w:r w:rsidR="007846FF">
        <w:rPr>
          <w:rFonts w:ascii="Times New Roman" w:hAnsi="Times New Roman" w:cs="Times New Roman"/>
        </w:rPr>
        <w:t xml:space="preserve"> az iskolai feladatteljesítés mellett különféle</w:t>
      </w:r>
      <w:r>
        <w:rPr>
          <w:rFonts w:ascii="Times New Roman" w:hAnsi="Times New Roman" w:cs="Times New Roman"/>
        </w:rPr>
        <w:t xml:space="preserve"> diákmunk</w:t>
      </w:r>
      <w:r w:rsidR="007846FF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 xml:space="preserve"> vállalását, valamint egyes esetekben hiányzó általános iskolai ismereteik megszerzését is.</w:t>
      </w:r>
      <w:r w:rsidR="007846FF">
        <w:rPr>
          <w:rFonts w:ascii="Times New Roman" w:hAnsi="Times New Roman" w:cs="Times New Roman"/>
        </w:rPr>
        <w:t xml:space="preserve"> Az életpálya-építési motivációk hatékony és strukturált támogatásával iskolánk és oktatóink támogatják a tanulók egyéni törekvéseit, célunk, hogy a tanulóink számára legmegfelelőbb támogatási és fejlesztési formát megtaláljuk.</w:t>
      </w:r>
    </w:p>
    <w:p w:rsidR="006E3837" w:rsidRPr="00635A1C" w:rsidRDefault="007846FF" w:rsidP="00784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motivációs háttér biztosításával párhuzamosan</w:t>
      </w:r>
      <w:r w:rsidR="00695D2E">
        <w:rPr>
          <w:rFonts w:ascii="Times New Roman" w:hAnsi="Times New Roman" w:cs="Times New Roman"/>
        </w:rPr>
        <w:t xml:space="preserve"> </w:t>
      </w:r>
      <w:proofErr w:type="gramStart"/>
      <w:r w:rsidR="00695D2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gyakran</w:t>
      </w:r>
      <w:proofErr w:type="gramEnd"/>
      <w:r>
        <w:rPr>
          <w:rFonts w:ascii="Times New Roman" w:hAnsi="Times New Roman" w:cs="Times New Roman"/>
        </w:rPr>
        <w:t xml:space="preserve"> a támogató családi vagy közösségi h</w:t>
      </w:r>
      <w:r w:rsidR="00695D2E">
        <w:rPr>
          <w:rFonts w:ascii="Times New Roman" w:hAnsi="Times New Roman" w:cs="Times New Roman"/>
        </w:rPr>
        <w:t xml:space="preserve">áttér hiányának köszönhetően is – </w:t>
      </w:r>
      <w:r>
        <w:rPr>
          <w:rFonts w:ascii="Times New Roman" w:hAnsi="Times New Roman" w:cs="Times New Roman"/>
        </w:rPr>
        <w:t xml:space="preserve"> olyan fejlesztő programok és segítő mentálhigiéniás szakemberekből álló </w:t>
      </w:r>
      <w:r>
        <w:rPr>
          <w:rFonts w:ascii="Times New Roman" w:hAnsi="Times New Roman" w:cs="Times New Roman"/>
        </w:rPr>
        <w:lastRenderedPageBreak/>
        <w:t>szakértői csoport állandó működtetése a célunk, akik hozzájárulhatnak a tanulók egészséges önképének, önkifejezésének és világos jövőképének kialakulásához.</w:t>
      </w:r>
    </w:p>
    <w:p w:rsidR="006E3837" w:rsidRPr="007846FF" w:rsidRDefault="006E3837" w:rsidP="007846FF">
      <w:pPr>
        <w:spacing w:line="360" w:lineRule="auto"/>
        <w:jc w:val="both"/>
        <w:rPr>
          <w:rFonts w:ascii="Times New Roman" w:hAnsi="Times New Roman" w:cs="Times New Roman"/>
        </w:rPr>
      </w:pPr>
    </w:p>
    <w:p w:rsidR="00534D88" w:rsidRPr="002227B5" w:rsidRDefault="007846FF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20" w:name="_Toc143806563"/>
      <w:r>
        <w:rPr>
          <w:rFonts w:ascii="Times New Roman" w:hAnsi="Times New Roman" w:cs="Times New Roman"/>
          <w:b/>
          <w:i/>
          <w:sz w:val="28"/>
          <w:szCs w:val="28"/>
        </w:rPr>
        <w:t>Az o</w:t>
      </w:r>
      <w:r w:rsidR="00534D88" w:rsidRPr="002227B5">
        <w:rPr>
          <w:rFonts w:ascii="Times New Roman" w:hAnsi="Times New Roman" w:cs="Times New Roman"/>
          <w:b/>
          <w:i/>
          <w:sz w:val="28"/>
          <w:szCs w:val="28"/>
        </w:rPr>
        <w:t>ktató</w:t>
      </w: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534D88"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 viszonylat</w:t>
      </w:r>
      <w:r>
        <w:rPr>
          <w:rFonts w:ascii="Times New Roman" w:hAnsi="Times New Roman" w:cs="Times New Roman"/>
          <w:b/>
          <w:i/>
          <w:sz w:val="28"/>
          <w:szCs w:val="28"/>
        </w:rPr>
        <w:t>á</w:t>
      </w:r>
      <w:r w:rsidR="00534D88" w:rsidRPr="002227B5">
        <w:rPr>
          <w:rFonts w:ascii="Times New Roman" w:hAnsi="Times New Roman" w:cs="Times New Roman"/>
          <w:b/>
          <w:i/>
          <w:sz w:val="28"/>
          <w:szCs w:val="28"/>
        </w:rPr>
        <w:t>ban</w:t>
      </w:r>
      <w:bookmarkEnd w:id="20"/>
    </w:p>
    <w:p w:rsidR="00E12807" w:rsidRDefault="00E12807" w:rsidP="00695D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Dobbantó programban többnyire fejlesztésben tapasztalt kollégák vesznek részt, ám a folyamatos megújulásuk érdekében, és a kiégésük megakadályozása miatt elengedhetetlen, továbbá az új belépő kollégák támogatása érdekében az oktatók képzésére szükség</w:t>
      </w:r>
      <w:r w:rsidRPr="00E12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van. Az oktatás megvalósulhat külső támogató segítségével, többnyire azonban a szupervízió rendszerint belső tudásátadás révén valósul meg. A programnak külső támogató által megvalósított képzésre van szüksége. A digitális oktatás mind jelentősebbé válásával cél továbbá egy online tudásbázis létrehozása, amely megkönnyítheti az oktatók munkavégzését, fejlesztését.</w:t>
      </w:r>
    </w:p>
    <w:p w:rsidR="00E12807" w:rsidRDefault="00E12807" w:rsidP="00E12807">
      <w:pPr>
        <w:spacing w:line="360" w:lineRule="auto"/>
        <w:rPr>
          <w:rFonts w:ascii="Times New Roman" w:hAnsi="Times New Roman" w:cs="Times New Roman"/>
        </w:rPr>
      </w:pPr>
    </w:p>
    <w:p w:rsidR="00534D88" w:rsidRPr="002227B5" w:rsidRDefault="00E12807" w:rsidP="00887DBE">
      <w:pPr>
        <w:pStyle w:val="Cmsor3"/>
        <w:rPr>
          <w:rFonts w:ascii="Times New Roman" w:hAnsi="Times New Roman" w:cs="Times New Roman"/>
          <w:b/>
          <w:i/>
          <w:sz w:val="28"/>
          <w:szCs w:val="28"/>
        </w:rPr>
      </w:pPr>
      <w:bookmarkStart w:id="21" w:name="_Toc143806564"/>
      <w:r w:rsidRPr="00E12807">
        <w:rPr>
          <w:rFonts w:ascii="Times New Roman" w:hAnsi="Times New Roman" w:cs="Times New Roman"/>
          <w:b/>
          <w:i/>
          <w:sz w:val="28"/>
          <w:szCs w:val="28"/>
        </w:rPr>
        <w:t>Az</w:t>
      </w:r>
      <w:r w:rsidRPr="00887D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intézmény</w:t>
      </w:r>
      <w:r w:rsidR="00534D88" w:rsidRPr="002227B5">
        <w:rPr>
          <w:rFonts w:ascii="Times New Roman" w:hAnsi="Times New Roman" w:cs="Times New Roman"/>
          <w:b/>
          <w:i/>
          <w:sz w:val="28"/>
          <w:szCs w:val="28"/>
        </w:rPr>
        <w:t xml:space="preserve"> viszonylat</w:t>
      </w:r>
      <w:r>
        <w:rPr>
          <w:rFonts w:ascii="Times New Roman" w:hAnsi="Times New Roman" w:cs="Times New Roman"/>
          <w:b/>
          <w:i/>
          <w:sz w:val="28"/>
          <w:szCs w:val="28"/>
        </w:rPr>
        <w:t>á</w:t>
      </w:r>
      <w:r w:rsidR="00534D88" w:rsidRPr="002227B5">
        <w:rPr>
          <w:rFonts w:ascii="Times New Roman" w:hAnsi="Times New Roman" w:cs="Times New Roman"/>
          <w:b/>
          <w:i/>
          <w:sz w:val="28"/>
          <w:szCs w:val="28"/>
        </w:rPr>
        <w:t>ban</w:t>
      </w:r>
      <w:bookmarkEnd w:id="21"/>
    </w:p>
    <w:p w:rsidR="001F0A09" w:rsidRDefault="001F0A09" w:rsidP="00695D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Legfontosabb feladat a Műhelyiskolába történő továbblépés biztosítása érdekében a külső (vállalati, munkaadói) partneri kapcsolatok megtalálása és az együttműködés rendszerének kiépítése, az esetleg meglépő kapcsolatok műhelyiskolai fejlesztése. Elsősorban olyan partneri kapcsolatok kiépítésére törekszünk, amelyek lefedik a tanulóink érdeklődésének irányát, valamint olyanokra, amelyekkel való együttműködésünk lehetővé teszi a mentorált tanulóinkkal való mentori foglalkozások fizikai megvalósulását.</w:t>
      </w:r>
    </w:p>
    <w:p w:rsidR="001F0A09" w:rsidRDefault="001F0A09" w:rsidP="00695D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Szükségesnek tartjuk tanulóbarát, a fiatalok számára vonzó, modern csoportszobák kialakítását, a rendelkezésre álló eszközállomány jelentős fejlesztését, és felhasználóbarát oktatási segédanyagok beszerzését.</w:t>
      </w:r>
    </w:p>
    <w:p w:rsidR="001F0A09" w:rsidRPr="001F0A09" w:rsidRDefault="001F0A09" w:rsidP="00695D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Meggyőződésünk, hogy iskolánk vezetése és oktatóink tudásmegosztás, információcsere vagy munkaértekezlet keretében </w:t>
      </w:r>
      <w:r w:rsidR="00144683">
        <w:rPr>
          <w:rFonts w:ascii="Times New Roman" w:hAnsi="Times New Roman" w:cs="Times New Roman"/>
        </w:rPr>
        <w:t xml:space="preserve">rengeteget tanulhatnak más új </w:t>
      </w:r>
      <w:proofErr w:type="spellStart"/>
      <w:r w:rsidR="00144683">
        <w:rPr>
          <w:rFonts w:ascii="Times New Roman" w:hAnsi="Times New Roman" w:cs="Times New Roman"/>
        </w:rPr>
        <w:t>dobbantós</w:t>
      </w:r>
      <w:proofErr w:type="spellEnd"/>
      <w:r w:rsidR="00144683">
        <w:rPr>
          <w:rFonts w:ascii="Times New Roman" w:hAnsi="Times New Roman" w:cs="Times New Roman"/>
        </w:rPr>
        <w:t xml:space="preserve"> iskoláktól, ezért szükségesnek véljük partneri kapcsolatok kialakítását, a hálózati együttműködésünk megteremtését.</w:t>
      </w:r>
    </w:p>
    <w:p w:rsidR="00936AFE" w:rsidRPr="00144683" w:rsidRDefault="00936AFE" w:rsidP="00695D2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36AFE" w:rsidRPr="00144683" w:rsidSect="00887DBE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17" w:rsidRDefault="00961817" w:rsidP="00887DBE">
      <w:pPr>
        <w:spacing w:after="0" w:line="240" w:lineRule="auto"/>
      </w:pPr>
      <w:r>
        <w:separator/>
      </w:r>
    </w:p>
  </w:endnote>
  <w:endnote w:type="continuationSeparator" w:id="0">
    <w:p w:rsidR="00961817" w:rsidRDefault="00961817" w:rsidP="0088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676790"/>
      <w:docPartObj>
        <w:docPartGallery w:val="Page Numbers (Bottom of Page)"/>
        <w:docPartUnique/>
      </w:docPartObj>
    </w:sdtPr>
    <w:sdtEndPr/>
    <w:sdtContent>
      <w:p w:rsidR="00887DBE" w:rsidRDefault="00887DBE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Szabadkézi sokszö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DBE" w:rsidRDefault="00887DB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109FB" w:rsidRPr="008109FB">
                                <w:rPr>
                                  <w:noProof/>
                                  <w:color w:val="808080" w:themeColor="text1" w:themeTint="7F"/>
                                </w:rPr>
                                <w:t>21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Szabadkézi sokszög 1" o:spid="_x0000_s1064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:rsidR="00887DBE" w:rsidRDefault="00887DB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109FB" w:rsidRPr="008109FB">
                          <w:rPr>
                            <w:noProof/>
                            <w:color w:val="808080" w:themeColor="text1" w:themeTint="7F"/>
                          </w:rPr>
                          <w:t>21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17" w:rsidRDefault="00961817" w:rsidP="00887DBE">
      <w:pPr>
        <w:spacing w:after="0" w:line="240" w:lineRule="auto"/>
      </w:pPr>
      <w:r>
        <w:separator/>
      </w:r>
    </w:p>
  </w:footnote>
  <w:footnote w:type="continuationSeparator" w:id="0">
    <w:p w:rsidR="00961817" w:rsidRDefault="00961817" w:rsidP="00887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9CF"/>
    <w:multiLevelType w:val="hybridMultilevel"/>
    <w:tmpl w:val="1E367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24C9"/>
    <w:multiLevelType w:val="hybridMultilevel"/>
    <w:tmpl w:val="4B44DD34"/>
    <w:lvl w:ilvl="0" w:tplc="0F5C9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D9F"/>
    <w:multiLevelType w:val="multilevel"/>
    <w:tmpl w:val="0734D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6217858"/>
    <w:multiLevelType w:val="hybridMultilevel"/>
    <w:tmpl w:val="7AEE7B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7DB4"/>
    <w:multiLevelType w:val="hybridMultilevel"/>
    <w:tmpl w:val="711EE6BE"/>
    <w:lvl w:ilvl="0" w:tplc="193EC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4A13"/>
    <w:multiLevelType w:val="hybridMultilevel"/>
    <w:tmpl w:val="47BC49CA"/>
    <w:lvl w:ilvl="0" w:tplc="C444EB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E15775E"/>
    <w:multiLevelType w:val="multilevel"/>
    <w:tmpl w:val="28989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7B58F8"/>
    <w:multiLevelType w:val="multilevel"/>
    <w:tmpl w:val="28989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E808D2"/>
    <w:multiLevelType w:val="multilevel"/>
    <w:tmpl w:val="28989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2E7053"/>
    <w:multiLevelType w:val="hybridMultilevel"/>
    <w:tmpl w:val="B3CE7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41D0"/>
    <w:multiLevelType w:val="hybridMultilevel"/>
    <w:tmpl w:val="2CDEC7C8"/>
    <w:lvl w:ilvl="0" w:tplc="986CDA16">
      <w:numFmt w:val="bullet"/>
      <w:lvlText w:val="–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378"/>
        </w:tabs>
        <w:ind w:left="837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</w:rPr>
    </w:lvl>
  </w:abstractNum>
  <w:abstractNum w:abstractNumId="11" w15:restartNumberingAfterBreak="0">
    <w:nsid w:val="64FF4EC3"/>
    <w:multiLevelType w:val="hybridMultilevel"/>
    <w:tmpl w:val="B644FFA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8"/>
    <w:rsid w:val="00021126"/>
    <w:rsid w:val="00053F83"/>
    <w:rsid w:val="00063065"/>
    <w:rsid w:val="00092822"/>
    <w:rsid w:val="000A4BF2"/>
    <w:rsid w:val="000F5233"/>
    <w:rsid w:val="00144683"/>
    <w:rsid w:val="001B0018"/>
    <w:rsid w:val="001B4969"/>
    <w:rsid w:val="001F0A09"/>
    <w:rsid w:val="001F6ACD"/>
    <w:rsid w:val="001F731D"/>
    <w:rsid w:val="002227B5"/>
    <w:rsid w:val="00231069"/>
    <w:rsid w:val="0030508B"/>
    <w:rsid w:val="00327129"/>
    <w:rsid w:val="0033752C"/>
    <w:rsid w:val="00337E48"/>
    <w:rsid w:val="00384FBF"/>
    <w:rsid w:val="003C106B"/>
    <w:rsid w:val="003C7DC7"/>
    <w:rsid w:val="003D537E"/>
    <w:rsid w:val="003F7B80"/>
    <w:rsid w:val="00403295"/>
    <w:rsid w:val="0041136D"/>
    <w:rsid w:val="00414BFC"/>
    <w:rsid w:val="00423E6A"/>
    <w:rsid w:val="0042786D"/>
    <w:rsid w:val="00433E52"/>
    <w:rsid w:val="00442428"/>
    <w:rsid w:val="00452D60"/>
    <w:rsid w:val="00461932"/>
    <w:rsid w:val="00481662"/>
    <w:rsid w:val="00493384"/>
    <w:rsid w:val="004A1F23"/>
    <w:rsid w:val="004A71BA"/>
    <w:rsid w:val="004C0487"/>
    <w:rsid w:val="004F2516"/>
    <w:rsid w:val="00534D88"/>
    <w:rsid w:val="0055217A"/>
    <w:rsid w:val="00575675"/>
    <w:rsid w:val="005E5EF6"/>
    <w:rsid w:val="005F17F0"/>
    <w:rsid w:val="005F31C3"/>
    <w:rsid w:val="005F38ED"/>
    <w:rsid w:val="006314C4"/>
    <w:rsid w:val="00635A1C"/>
    <w:rsid w:val="00692190"/>
    <w:rsid w:val="00695D2E"/>
    <w:rsid w:val="006A5F24"/>
    <w:rsid w:val="006E3837"/>
    <w:rsid w:val="006F3F05"/>
    <w:rsid w:val="007411D7"/>
    <w:rsid w:val="007846FF"/>
    <w:rsid w:val="007A6EEF"/>
    <w:rsid w:val="007B388A"/>
    <w:rsid w:val="007D2590"/>
    <w:rsid w:val="007E0545"/>
    <w:rsid w:val="007F362F"/>
    <w:rsid w:val="00806205"/>
    <w:rsid w:val="008109FB"/>
    <w:rsid w:val="00846E7E"/>
    <w:rsid w:val="00871EE1"/>
    <w:rsid w:val="00884DCE"/>
    <w:rsid w:val="00887DBE"/>
    <w:rsid w:val="008918BA"/>
    <w:rsid w:val="00894EE8"/>
    <w:rsid w:val="008950B3"/>
    <w:rsid w:val="008972FB"/>
    <w:rsid w:val="008A1CD1"/>
    <w:rsid w:val="008A638D"/>
    <w:rsid w:val="008C6349"/>
    <w:rsid w:val="008D07ED"/>
    <w:rsid w:val="009325BA"/>
    <w:rsid w:val="00936AFE"/>
    <w:rsid w:val="0095638F"/>
    <w:rsid w:val="00961817"/>
    <w:rsid w:val="009767E7"/>
    <w:rsid w:val="009A0C7E"/>
    <w:rsid w:val="009E546E"/>
    <w:rsid w:val="009E5F91"/>
    <w:rsid w:val="00AA3248"/>
    <w:rsid w:val="00AE0363"/>
    <w:rsid w:val="00B122F4"/>
    <w:rsid w:val="00B83DE5"/>
    <w:rsid w:val="00BA2DAD"/>
    <w:rsid w:val="00C128E3"/>
    <w:rsid w:val="00C52F70"/>
    <w:rsid w:val="00CA0B1F"/>
    <w:rsid w:val="00CA2BDA"/>
    <w:rsid w:val="00CA4BF5"/>
    <w:rsid w:val="00CB22CA"/>
    <w:rsid w:val="00CC3306"/>
    <w:rsid w:val="00CD49F3"/>
    <w:rsid w:val="00D06EE5"/>
    <w:rsid w:val="00D13C4A"/>
    <w:rsid w:val="00D1500D"/>
    <w:rsid w:val="00D25523"/>
    <w:rsid w:val="00D334BC"/>
    <w:rsid w:val="00D339D0"/>
    <w:rsid w:val="00D8217D"/>
    <w:rsid w:val="00D871BC"/>
    <w:rsid w:val="00D872CE"/>
    <w:rsid w:val="00DF4CD2"/>
    <w:rsid w:val="00E12807"/>
    <w:rsid w:val="00E31813"/>
    <w:rsid w:val="00E5773E"/>
    <w:rsid w:val="00E747D0"/>
    <w:rsid w:val="00EC4B4E"/>
    <w:rsid w:val="00F02E09"/>
    <w:rsid w:val="00FA29BD"/>
    <w:rsid w:val="00FD2161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8423"/>
  <w15:chartTrackingRefBased/>
  <w15:docId w15:val="{41A18A65-6AA0-4CAF-842F-5CCBCCA5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87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7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7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3837"/>
    <w:pPr>
      <w:ind w:left="720"/>
      <w:contextualSpacing/>
    </w:pPr>
  </w:style>
  <w:style w:type="table" w:styleId="Rcsostblzat">
    <w:name w:val="Table Grid"/>
    <w:basedOn w:val="Normltblzat"/>
    <w:rsid w:val="00936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94E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F7B80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rsid w:val="0095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8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DBE"/>
  </w:style>
  <w:style w:type="paragraph" w:styleId="llb">
    <w:name w:val="footer"/>
    <w:basedOn w:val="Norml"/>
    <w:link w:val="llbChar"/>
    <w:uiPriority w:val="99"/>
    <w:unhideWhenUsed/>
    <w:rsid w:val="0088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DBE"/>
  </w:style>
  <w:style w:type="paragraph" w:styleId="Nincstrkz">
    <w:name w:val="No Spacing"/>
    <w:link w:val="NincstrkzChar"/>
    <w:uiPriority w:val="1"/>
    <w:qFormat/>
    <w:rsid w:val="00887DBE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87DBE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87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87DBE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87DBE"/>
    <w:pPr>
      <w:spacing w:after="100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887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7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3">
    <w:name w:val="toc 3"/>
    <w:basedOn w:val="Norml"/>
    <w:next w:val="Norml"/>
    <w:autoRedefine/>
    <w:uiPriority w:val="39"/>
    <w:unhideWhenUsed/>
    <w:rsid w:val="00887DBE"/>
    <w:pPr>
      <w:spacing w:after="100"/>
      <w:ind w:left="440"/>
    </w:pPr>
  </w:style>
  <w:style w:type="paragraph" w:customStyle="1" w:styleId="Default">
    <w:name w:val="Default"/>
    <w:rsid w:val="00810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zk.hu/szakmai-tevekenysegek/vegzettseg-nelkuli-iskolaelhagyas/dobbanto/dobbanto-kiadvanyo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i.ikk.hu/storage/uploads/files/ptt_kornyezetvedelem_hulladekfeldolgozo_munkatars_2020pdf-15972407814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i.ikk.hu/storage/uploads/files/ptt_kornyezetvedelem_hulladekfeldolgozo_munkatars_2020pdf-159724078142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9796-6289-4636-B801-8FFCFEC2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22</Pages>
  <Words>5588</Words>
  <Characters>38558</Characters>
  <Application>Microsoft Office Word</Application>
  <DocSecurity>0</DocSecurity>
  <Lines>321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Müller Tamás</cp:lastModifiedBy>
  <cp:revision>60</cp:revision>
  <dcterms:created xsi:type="dcterms:W3CDTF">2020-07-19T16:26:00Z</dcterms:created>
  <dcterms:modified xsi:type="dcterms:W3CDTF">2023-08-24T19:55:00Z</dcterms:modified>
</cp:coreProperties>
</file>